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5DCE2" w14:textId="77777777" w:rsidR="00B924D7" w:rsidRPr="00913438" w:rsidRDefault="00B924D7" w:rsidP="00B924D7">
      <w:pPr>
        <w:rPr>
          <w:b/>
          <w:sz w:val="24"/>
          <w:szCs w:val="24"/>
        </w:rPr>
      </w:pPr>
      <w:r w:rsidRPr="00913438">
        <w:rPr>
          <w:b/>
          <w:sz w:val="24"/>
          <w:szCs w:val="24"/>
        </w:rPr>
        <w:t>Bilješke uz polugodišnje izvršenje financijskog plana škole za 2026. godinu</w:t>
      </w:r>
    </w:p>
    <w:p w14:paraId="40CB1458" w14:textId="77777777" w:rsidR="00B924D7" w:rsidRPr="00913438" w:rsidRDefault="00B924D7" w:rsidP="00B924D7">
      <w:pPr>
        <w:rPr>
          <w:b/>
          <w:sz w:val="24"/>
          <w:szCs w:val="24"/>
        </w:rPr>
      </w:pPr>
    </w:p>
    <w:p w14:paraId="7108BEB9" w14:textId="77777777" w:rsidR="00221612" w:rsidRPr="00913438" w:rsidRDefault="00B924D7" w:rsidP="00B924D7">
      <w:pPr>
        <w:rPr>
          <w:b/>
          <w:sz w:val="24"/>
          <w:szCs w:val="24"/>
        </w:rPr>
      </w:pPr>
      <w:r w:rsidRPr="00913438">
        <w:rPr>
          <w:b/>
          <w:sz w:val="24"/>
          <w:szCs w:val="24"/>
        </w:rPr>
        <w:t xml:space="preserve">NADLEŽNO MINISTARSTVO: </w:t>
      </w:r>
    </w:p>
    <w:p w14:paraId="7BE6F5AC" w14:textId="386D3183" w:rsidR="00B924D7" w:rsidRPr="00913438" w:rsidRDefault="00B924D7" w:rsidP="00B924D7">
      <w:pPr>
        <w:rPr>
          <w:b/>
          <w:sz w:val="24"/>
          <w:szCs w:val="24"/>
        </w:rPr>
      </w:pPr>
      <w:r w:rsidRPr="00913438">
        <w:rPr>
          <w:sz w:val="24"/>
          <w:szCs w:val="24"/>
        </w:rPr>
        <w:t>Ministarstvo znanosti, obrazovanja i mladih</w:t>
      </w:r>
      <w:r w:rsidR="00221612" w:rsidRPr="00913438">
        <w:rPr>
          <w:b/>
          <w:sz w:val="24"/>
          <w:szCs w:val="24"/>
        </w:rPr>
        <w:t xml:space="preserve">, </w:t>
      </w:r>
      <w:r w:rsidRPr="00913438">
        <w:rPr>
          <w:sz w:val="24"/>
          <w:szCs w:val="24"/>
        </w:rPr>
        <w:t>ZAGREB</w:t>
      </w:r>
    </w:p>
    <w:p w14:paraId="4FAA7EC1" w14:textId="77777777" w:rsidR="00B924D7" w:rsidRPr="00913438" w:rsidRDefault="00B924D7" w:rsidP="00B924D7">
      <w:pPr>
        <w:rPr>
          <w:sz w:val="24"/>
          <w:szCs w:val="24"/>
        </w:rPr>
      </w:pPr>
      <w:r w:rsidRPr="00913438">
        <w:rPr>
          <w:b/>
          <w:sz w:val="24"/>
          <w:szCs w:val="24"/>
        </w:rPr>
        <w:t>RAZDJEL</w:t>
      </w:r>
      <w:r w:rsidRPr="00913438">
        <w:rPr>
          <w:sz w:val="24"/>
          <w:szCs w:val="24"/>
        </w:rPr>
        <w:t>: 0</w:t>
      </w:r>
    </w:p>
    <w:p w14:paraId="19DB08B0" w14:textId="77777777" w:rsidR="00B924D7" w:rsidRPr="00913438" w:rsidRDefault="00B924D7" w:rsidP="00B924D7">
      <w:pPr>
        <w:rPr>
          <w:sz w:val="24"/>
          <w:szCs w:val="24"/>
        </w:rPr>
      </w:pPr>
      <w:r w:rsidRPr="00913438">
        <w:rPr>
          <w:b/>
          <w:sz w:val="24"/>
          <w:szCs w:val="24"/>
        </w:rPr>
        <w:t>RAZINA</w:t>
      </w:r>
      <w:r w:rsidRPr="00913438">
        <w:rPr>
          <w:sz w:val="24"/>
          <w:szCs w:val="24"/>
        </w:rPr>
        <w:t xml:space="preserve">: 31 (Proračunski korisnik jedinica lokalne i područne (regionalne)                </w:t>
      </w:r>
    </w:p>
    <w:p w14:paraId="02E8FFB0" w14:textId="77777777" w:rsidR="00B924D7" w:rsidRPr="00913438" w:rsidRDefault="00B924D7" w:rsidP="00B924D7">
      <w:pPr>
        <w:rPr>
          <w:sz w:val="24"/>
          <w:szCs w:val="24"/>
        </w:rPr>
      </w:pPr>
      <w:r w:rsidRPr="00913438">
        <w:rPr>
          <w:sz w:val="24"/>
          <w:szCs w:val="24"/>
        </w:rPr>
        <w:t xml:space="preserve">                  Samouprave koji obavlja poslove u sklopu funkcija koje se </w:t>
      </w:r>
    </w:p>
    <w:p w14:paraId="3FA5BBCF" w14:textId="77777777" w:rsidR="00B924D7" w:rsidRPr="00913438" w:rsidRDefault="00B924D7" w:rsidP="00B924D7">
      <w:pPr>
        <w:rPr>
          <w:sz w:val="24"/>
          <w:szCs w:val="24"/>
        </w:rPr>
      </w:pPr>
      <w:r w:rsidRPr="00913438">
        <w:rPr>
          <w:sz w:val="24"/>
          <w:szCs w:val="24"/>
        </w:rPr>
        <w:t xml:space="preserve">                  decentraliziraju</w:t>
      </w:r>
      <w:r w:rsidRPr="00913438">
        <w:rPr>
          <w:sz w:val="24"/>
          <w:szCs w:val="24"/>
        </w:rPr>
        <w:tab/>
      </w:r>
    </w:p>
    <w:p w14:paraId="50F0703D" w14:textId="76AAEB76" w:rsidR="00B924D7" w:rsidRPr="00913438" w:rsidRDefault="00B924D7" w:rsidP="00B924D7">
      <w:pPr>
        <w:rPr>
          <w:b/>
          <w:sz w:val="24"/>
          <w:szCs w:val="24"/>
        </w:rPr>
      </w:pPr>
      <w:r w:rsidRPr="00913438">
        <w:rPr>
          <w:b/>
          <w:sz w:val="24"/>
          <w:szCs w:val="24"/>
        </w:rPr>
        <w:t xml:space="preserve">JEDINICA LOKALNE SAMOUPRAVE: </w:t>
      </w:r>
      <w:r w:rsidRPr="00913438">
        <w:rPr>
          <w:sz w:val="24"/>
          <w:szCs w:val="24"/>
        </w:rPr>
        <w:t>Primorsko – goranska županija</w:t>
      </w:r>
    </w:p>
    <w:p w14:paraId="55024A00" w14:textId="77777777" w:rsidR="00B924D7" w:rsidRPr="00913438" w:rsidRDefault="00B924D7" w:rsidP="00B924D7">
      <w:pPr>
        <w:rPr>
          <w:sz w:val="24"/>
          <w:szCs w:val="24"/>
        </w:rPr>
      </w:pPr>
      <w:r w:rsidRPr="00913438">
        <w:rPr>
          <w:b/>
          <w:sz w:val="24"/>
          <w:szCs w:val="24"/>
        </w:rPr>
        <w:t>RKP</w:t>
      </w:r>
      <w:r w:rsidRPr="00913438">
        <w:rPr>
          <w:sz w:val="24"/>
          <w:szCs w:val="24"/>
        </w:rPr>
        <w:t>: 11308</w:t>
      </w:r>
    </w:p>
    <w:p w14:paraId="7C08FDF2" w14:textId="77777777" w:rsidR="00B924D7" w:rsidRPr="00913438" w:rsidRDefault="00B924D7" w:rsidP="00B924D7">
      <w:pPr>
        <w:rPr>
          <w:sz w:val="24"/>
          <w:szCs w:val="24"/>
        </w:rPr>
      </w:pPr>
      <w:r w:rsidRPr="00913438">
        <w:rPr>
          <w:b/>
          <w:sz w:val="24"/>
          <w:szCs w:val="24"/>
        </w:rPr>
        <w:t>ŠIFRA DJELATNOSTI</w:t>
      </w:r>
      <w:r w:rsidRPr="00913438">
        <w:rPr>
          <w:sz w:val="24"/>
          <w:szCs w:val="24"/>
        </w:rPr>
        <w:t>: 8520 (Osnovno obrazovanje)</w:t>
      </w:r>
    </w:p>
    <w:p w14:paraId="168A56C4" w14:textId="77777777" w:rsidR="00B924D7" w:rsidRPr="00913438" w:rsidRDefault="00B924D7" w:rsidP="00B924D7">
      <w:pPr>
        <w:rPr>
          <w:sz w:val="24"/>
          <w:szCs w:val="24"/>
        </w:rPr>
      </w:pPr>
      <w:r w:rsidRPr="00913438">
        <w:rPr>
          <w:b/>
          <w:sz w:val="24"/>
          <w:szCs w:val="24"/>
        </w:rPr>
        <w:t>MATIČNI BROJ</w:t>
      </w:r>
      <w:r w:rsidRPr="00913438">
        <w:rPr>
          <w:sz w:val="24"/>
          <w:szCs w:val="24"/>
        </w:rPr>
        <w:t>: 03328473</w:t>
      </w:r>
    </w:p>
    <w:p w14:paraId="3902C281" w14:textId="77777777" w:rsidR="00B924D7" w:rsidRPr="00913438" w:rsidRDefault="00B924D7" w:rsidP="00B924D7">
      <w:pPr>
        <w:rPr>
          <w:sz w:val="24"/>
          <w:szCs w:val="24"/>
        </w:rPr>
      </w:pPr>
      <w:r w:rsidRPr="00913438">
        <w:rPr>
          <w:b/>
          <w:sz w:val="24"/>
          <w:szCs w:val="24"/>
        </w:rPr>
        <w:t>OIB</w:t>
      </w:r>
      <w:r w:rsidRPr="00913438">
        <w:rPr>
          <w:sz w:val="24"/>
          <w:szCs w:val="24"/>
        </w:rPr>
        <w:t>: 28519941534</w:t>
      </w:r>
    </w:p>
    <w:p w14:paraId="4883A261" w14:textId="77777777" w:rsidR="00B924D7" w:rsidRPr="00913438" w:rsidRDefault="00B924D7" w:rsidP="00B924D7">
      <w:pPr>
        <w:rPr>
          <w:sz w:val="24"/>
          <w:szCs w:val="24"/>
        </w:rPr>
      </w:pPr>
      <w:r w:rsidRPr="00913438">
        <w:rPr>
          <w:b/>
          <w:sz w:val="24"/>
          <w:szCs w:val="24"/>
        </w:rPr>
        <w:t>ŠIFRA OPĆINE</w:t>
      </w:r>
      <w:r w:rsidRPr="00913438">
        <w:rPr>
          <w:sz w:val="24"/>
          <w:szCs w:val="24"/>
        </w:rPr>
        <w:t>: 186 ( Općina Klana)</w:t>
      </w:r>
    </w:p>
    <w:p w14:paraId="01699147" w14:textId="77777777" w:rsidR="00B924D7" w:rsidRPr="00913438" w:rsidRDefault="00B924D7" w:rsidP="00B924D7">
      <w:pPr>
        <w:rPr>
          <w:sz w:val="24"/>
          <w:szCs w:val="24"/>
        </w:rPr>
      </w:pPr>
      <w:r w:rsidRPr="00913438">
        <w:rPr>
          <w:b/>
          <w:sz w:val="24"/>
          <w:szCs w:val="24"/>
        </w:rPr>
        <w:t>PRORAČUNSKI KORISNIK</w:t>
      </w:r>
      <w:r w:rsidRPr="00913438">
        <w:rPr>
          <w:sz w:val="24"/>
          <w:szCs w:val="24"/>
        </w:rPr>
        <w:t>:     OSNOVNA ŠKOLA KLANA</w:t>
      </w:r>
    </w:p>
    <w:p w14:paraId="233AEA73" w14:textId="77777777" w:rsidR="00B924D7" w:rsidRPr="00913438" w:rsidRDefault="00B924D7" w:rsidP="00B924D7">
      <w:pPr>
        <w:rPr>
          <w:sz w:val="24"/>
          <w:szCs w:val="24"/>
        </w:rPr>
      </w:pPr>
      <w:r w:rsidRPr="00913438">
        <w:rPr>
          <w:b/>
          <w:sz w:val="24"/>
          <w:szCs w:val="24"/>
        </w:rPr>
        <w:t>ŠIFRA U MZOŠ:</w:t>
      </w:r>
      <w:r w:rsidRPr="00913438">
        <w:rPr>
          <w:sz w:val="24"/>
          <w:szCs w:val="24"/>
        </w:rPr>
        <w:t xml:space="preserve"> 08 280 001 </w:t>
      </w:r>
    </w:p>
    <w:p w14:paraId="2853CFAB" w14:textId="77777777" w:rsidR="00B924D7" w:rsidRPr="00913438" w:rsidRDefault="00B924D7" w:rsidP="00B924D7">
      <w:pPr>
        <w:rPr>
          <w:sz w:val="24"/>
          <w:szCs w:val="24"/>
        </w:rPr>
      </w:pPr>
      <w:r w:rsidRPr="00913438">
        <w:rPr>
          <w:b/>
          <w:sz w:val="24"/>
          <w:szCs w:val="24"/>
        </w:rPr>
        <w:t>SJEDIŠTE ŠKOLE</w:t>
      </w:r>
      <w:r w:rsidRPr="00913438">
        <w:rPr>
          <w:sz w:val="24"/>
          <w:szCs w:val="24"/>
        </w:rPr>
        <w:t>:  Zatrep 5, 51217 Klana</w:t>
      </w:r>
    </w:p>
    <w:p w14:paraId="2857CFD3" w14:textId="77777777" w:rsidR="00B924D7" w:rsidRPr="00913438" w:rsidRDefault="00B924D7" w:rsidP="00B924D7">
      <w:pPr>
        <w:rPr>
          <w:sz w:val="24"/>
          <w:szCs w:val="24"/>
        </w:rPr>
      </w:pPr>
      <w:r w:rsidRPr="00913438">
        <w:rPr>
          <w:b/>
          <w:sz w:val="24"/>
          <w:szCs w:val="24"/>
        </w:rPr>
        <w:t>BROJEVI TELEFONA</w:t>
      </w:r>
      <w:r w:rsidRPr="00913438">
        <w:rPr>
          <w:sz w:val="24"/>
          <w:szCs w:val="24"/>
        </w:rPr>
        <w:t>: 051/808-211 (telefon)/051-808-279</w:t>
      </w:r>
    </w:p>
    <w:p w14:paraId="05A534E8" w14:textId="77777777" w:rsidR="00B924D7" w:rsidRPr="00913438" w:rsidRDefault="00B924D7" w:rsidP="00B924D7">
      <w:pPr>
        <w:rPr>
          <w:sz w:val="24"/>
          <w:szCs w:val="24"/>
        </w:rPr>
      </w:pPr>
      <w:r w:rsidRPr="00913438">
        <w:rPr>
          <w:b/>
          <w:sz w:val="24"/>
          <w:szCs w:val="24"/>
        </w:rPr>
        <w:t>ADRESA E-POŠTE</w:t>
      </w:r>
      <w:r w:rsidRPr="00913438">
        <w:rPr>
          <w:sz w:val="24"/>
          <w:szCs w:val="24"/>
        </w:rPr>
        <w:t>: skola@os-klana.skole.hr</w:t>
      </w:r>
    </w:p>
    <w:p w14:paraId="2DEB5CE2" w14:textId="77777777" w:rsidR="00B924D7" w:rsidRPr="00BB5E14" w:rsidRDefault="00B924D7" w:rsidP="00B924D7">
      <w:pPr>
        <w:rPr>
          <w:sz w:val="28"/>
          <w:szCs w:val="28"/>
        </w:rPr>
      </w:pPr>
    </w:p>
    <w:p w14:paraId="39571136" w14:textId="77777777" w:rsidR="00B924D7" w:rsidRPr="002E04EF" w:rsidRDefault="00B924D7" w:rsidP="00B924D7">
      <w:pPr>
        <w:rPr>
          <w:sz w:val="28"/>
          <w:szCs w:val="28"/>
          <w:highlight w:val="yellow"/>
        </w:rPr>
      </w:pPr>
    </w:p>
    <w:p w14:paraId="5C3C068D" w14:textId="77777777" w:rsidR="00B924D7" w:rsidRPr="002E04EF" w:rsidRDefault="00B924D7" w:rsidP="00B924D7">
      <w:pPr>
        <w:rPr>
          <w:sz w:val="28"/>
          <w:szCs w:val="28"/>
          <w:highlight w:val="yellow"/>
        </w:rPr>
      </w:pPr>
    </w:p>
    <w:p w14:paraId="05D4496F" w14:textId="77777777" w:rsidR="00B924D7" w:rsidRPr="002E04EF" w:rsidRDefault="00B924D7" w:rsidP="00B924D7">
      <w:pPr>
        <w:rPr>
          <w:sz w:val="28"/>
          <w:szCs w:val="28"/>
          <w:highlight w:val="yellow"/>
        </w:rPr>
      </w:pPr>
    </w:p>
    <w:p w14:paraId="3C11E49E" w14:textId="77777777" w:rsidR="00B924D7" w:rsidRPr="002E04EF" w:rsidRDefault="00B924D7" w:rsidP="00B924D7">
      <w:pPr>
        <w:rPr>
          <w:sz w:val="28"/>
          <w:szCs w:val="28"/>
          <w:highlight w:val="yellow"/>
        </w:rPr>
      </w:pPr>
    </w:p>
    <w:p w14:paraId="6B97F97E" w14:textId="77777777" w:rsidR="00B924D7" w:rsidRDefault="00B924D7">
      <w:pPr>
        <w:rPr>
          <w:sz w:val="24"/>
          <w:szCs w:val="24"/>
        </w:rPr>
      </w:pPr>
    </w:p>
    <w:p w14:paraId="15C56BE8" w14:textId="77777777" w:rsidR="00C24FE3" w:rsidRPr="00C705B1" w:rsidRDefault="00C24FE3">
      <w:pPr>
        <w:rPr>
          <w:sz w:val="24"/>
          <w:szCs w:val="24"/>
        </w:rPr>
      </w:pPr>
    </w:p>
    <w:p w14:paraId="0822D828" w14:textId="77777777" w:rsidR="00A928BD" w:rsidRDefault="00A928BD"/>
    <w:p w14:paraId="6E7295B6" w14:textId="77777777" w:rsidR="00913438" w:rsidRDefault="00913438"/>
    <w:p w14:paraId="60773594" w14:textId="77777777" w:rsidR="00824AE4" w:rsidRPr="00913438" w:rsidRDefault="008C3D29" w:rsidP="008C3D29">
      <w:pPr>
        <w:jc w:val="both"/>
        <w:rPr>
          <w:sz w:val="24"/>
          <w:szCs w:val="24"/>
        </w:rPr>
      </w:pPr>
      <w:r w:rsidRPr="00913438">
        <w:rPr>
          <w:sz w:val="24"/>
          <w:szCs w:val="24"/>
        </w:rPr>
        <w:lastRenderedPageBreak/>
        <w:t>Djelatnost Škole je odgoj i obvezno školovanje djece i mladih.</w:t>
      </w:r>
      <w:r w:rsidR="00F91F1A" w:rsidRPr="00913438">
        <w:rPr>
          <w:sz w:val="24"/>
          <w:szCs w:val="24"/>
        </w:rPr>
        <w:t xml:space="preserve"> </w:t>
      </w:r>
      <w:r w:rsidRPr="00913438">
        <w:rPr>
          <w:sz w:val="24"/>
          <w:szCs w:val="24"/>
        </w:rPr>
        <w:t xml:space="preserve">Osnovno obrazovanje obuhvaća opće obrazovanje i druge oblike obrazovanja djece i mladih. Odgoj i obrazovanje u školi ostvaruje se na temelju nacionalnog kurikuluma i nastavnih planova i programa. </w:t>
      </w:r>
    </w:p>
    <w:p w14:paraId="7502E083" w14:textId="77777777" w:rsidR="008B74C3" w:rsidRPr="00913438" w:rsidRDefault="008B74C3" w:rsidP="008B74C3">
      <w:pPr>
        <w:jc w:val="both"/>
        <w:rPr>
          <w:sz w:val="24"/>
          <w:szCs w:val="24"/>
        </w:rPr>
      </w:pPr>
      <w:r w:rsidRPr="00913438">
        <w:rPr>
          <w:sz w:val="24"/>
          <w:szCs w:val="24"/>
        </w:rPr>
        <w:t>Osnovna škola Klana proračunski je korisnik, čiji su prihodi i primici, te rashodi i izdaci u pravilu određeni visinom i strukturom sredstava doznačenih od strane Ministarstva znanosti, obrazovanja i mladih, Primorsko – goranske županije – osnivača škole, jedinice lokalne samouprave – Općina Klana, vlastitih sredstava, te prihoda po posebnim namjenama.</w:t>
      </w:r>
    </w:p>
    <w:p w14:paraId="5F4715F2" w14:textId="77777777" w:rsidR="00E71D62" w:rsidRPr="00913438" w:rsidRDefault="00824AE4" w:rsidP="00824AE4">
      <w:pPr>
        <w:jc w:val="both"/>
        <w:rPr>
          <w:sz w:val="24"/>
          <w:szCs w:val="24"/>
        </w:rPr>
      </w:pPr>
      <w:r w:rsidRPr="00913438">
        <w:rPr>
          <w:sz w:val="24"/>
          <w:szCs w:val="24"/>
        </w:rPr>
        <w:t xml:space="preserve">Na temelju </w:t>
      </w:r>
      <w:r w:rsidR="00AA4EB0" w:rsidRPr="00913438">
        <w:rPr>
          <w:sz w:val="24"/>
          <w:szCs w:val="24"/>
        </w:rPr>
        <w:t xml:space="preserve">članka 86. </w:t>
      </w:r>
      <w:r w:rsidRPr="00913438">
        <w:rPr>
          <w:sz w:val="24"/>
          <w:szCs w:val="24"/>
        </w:rPr>
        <w:t>Zako</w:t>
      </w:r>
      <w:r w:rsidR="00AA4EB0" w:rsidRPr="00913438">
        <w:rPr>
          <w:sz w:val="24"/>
          <w:szCs w:val="24"/>
        </w:rPr>
        <w:t xml:space="preserve">na o proračunu (Narodne novine </w:t>
      </w:r>
      <w:r w:rsidRPr="00913438">
        <w:rPr>
          <w:sz w:val="24"/>
          <w:szCs w:val="24"/>
        </w:rPr>
        <w:t>44/2021) i Pravilnika o polugodišnjem i godišnjem izvještaju o izvršenju proračuna</w:t>
      </w:r>
      <w:r w:rsidR="00AA4EB0" w:rsidRPr="00913438">
        <w:rPr>
          <w:sz w:val="24"/>
          <w:szCs w:val="24"/>
        </w:rPr>
        <w:t xml:space="preserve"> i financijskog plana </w:t>
      </w:r>
      <w:r w:rsidRPr="00913438">
        <w:rPr>
          <w:sz w:val="24"/>
          <w:szCs w:val="24"/>
        </w:rPr>
        <w:t xml:space="preserve"> (Narodne novine </w:t>
      </w:r>
      <w:r w:rsidR="00AA4EB0" w:rsidRPr="00913438">
        <w:rPr>
          <w:sz w:val="24"/>
          <w:szCs w:val="24"/>
        </w:rPr>
        <w:t>85/2023</w:t>
      </w:r>
      <w:r w:rsidRPr="00913438">
        <w:rPr>
          <w:sz w:val="24"/>
          <w:szCs w:val="24"/>
        </w:rPr>
        <w:t xml:space="preserve">), Osnovne škole su dužne izraditi polugodišnji i godišnji izvještaj o izvršenju financijskog plana proračunskih korisnika. Ujedno </w:t>
      </w:r>
      <w:r w:rsidR="00E71D62" w:rsidRPr="00913438">
        <w:rPr>
          <w:sz w:val="24"/>
          <w:szCs w:val="24"/>
        </w:rPr>
        <w:t>polu</w:t>
      </w:r>
      <w:r w:rsidRPr="00913438">
        <w:rPr>
          <w:sz w:val="24"/>
          <w:szCs w:val="24"/>
        </w:rPr>
        <w:t xml:space="preserve">godišnji </w:t>
      </w:r>
      <w:r w:rsidR="00E71D62" w:rsidRPr="00913438">
        <w:rPr>
          <w:sz w:val="24"/>
          <w:szCs w:val="24"/>
        </w:rPr>
        <w:t xml:space="preserve">i godišnji </w:t>
      </w:r>
      <w:r w:rsidRPr="00913438">
        <w:rPr>
          <w:sz w:val="24"/>
          <w:szCs w:val="24"/>
        </w:rPr>
        <w:t>izvještaji o</w:t>
      </w:r>
      <w:r w:rsidR="00AA4EB0" w:rsidRPr="00913438">
        <w:rPr>
          <w:sz w:val="24"/>
          <w:szCs w:val="24"/>
        </w:rPr>
        <w:t xml:space="preserve"> izvršenju financijskog plana odnosno</w:t>
      </w:r>
      <w:r w:rsidRPr="00913438">
        <w:rPr>
          <w:sz w:val="24"/>
          <w:szCs w:val="24"/>
        </w:rPr>
        <w:t xml:space="preserve"> proračuna sadrže i slijedeće izvještaje: </w:t>
      </w:r>
    </w:p>
    <w:p w14:paraId="3E7DFBFC" w14:textId="77777777" w:rsidR="00E71D62" w:rsidRPr="00913438" w:rsidRDefault="00824AE4" w:rsidP="00824AE4">
      <w:pPr>
        <w:jc w:val="both"/>
        <w:rPr>
          <w:sz w:val="24"/>
          <w:szCs w:val="24"/>
        </w:rPr>
      </w:pPr>
      <w:r w:rsidRPr="00913438">
        <w:rPr>
          <w:sz w:val="24"/>
          <w:szCs w:val="24"/>
        </w:rPr>
        <w:t xml:space="preserve">- </w:t>
      </w:r>
      <w:r w:rsidRPr="001A24AB">
        <w:rPr>
          <w:b/>
          <w:bCs/>
          <w:sz w:val="24"/>
          <w:szCs w:val="24"/>
        </w:rPr>
        <w:t>Izvještaj o zaduživanju na domaćem i stranom tržištu novca i kapitala</w:t>
      </w:r>
      <w:r w:rsidRPr="00913438">
        <w:rPr>
          <w:sz w:val="24"/>
          <w:szCs w:val="24"/>
        </w:rPr>
        <w:t xml:space="preserve"> (Osnovna škola Klana nema zaduživanja po ovom kriteriju)</w:t>
      </w:r>
    </w:p>
    <w:p w14:paraId="7E87546C" w14:textId="77777777" w:rsidR="00E71D62" w:rsidRPr="00913438" w:rsidRDefault="00824AE4" w:rsidP="00824AE4">
      <w:pPr>
        <w:jc w:val="both"/>
        <w:rPr>
          <w:sz w:val="24"/>
          <w:szCs w:val="24"/>
        </w:rPr>
      </w:pPr>
      <w:r w:rsidRPr="00913438">
        <w:rPr>
          <w:sz w:val="24"/>
          <w:szCs w:val="24"/>
        </w:rPr>
        <w:t xml:space="preserve"> - </w:t>
      </w:r>
      <w:r w:rsidRPr="001A24AB">
        <w:rPr>
          <w:b/>
          <w:bCs/>
          <w:sz w:val="24"/>
          <w:szCs w:val="24"/>
        </w:rPr>
        <w:t>Izvještaj o korištenju proračunske zalihe</w:t>
      </w:r>
      <w:r w:rsidRPr="00913438">
        <w:rPr>
          <w:sz w:val="24"/>
          <w:szCs w:val="24"/>
        </w:rPr>
        <w:t xml:space="preserve"> (Osnovna škola Klana nije koristila proračunske zalihe tijekom </w:t>
      </w:r>
      <w:r w:rsidR="00AA4EB0" w:rsidRPr="00913438">
        <w:rPr>
          <w:sz w:val="24"/>
          <w:szCs w:val="24"/>
        </w:rPr>
        <w:t xml:space="preserve">šestomjesečnog </w:t>
      </w:r>
      <w:r w:rsidRPr="00913438">
        <w:rPr>
          <w:sz w:val="24"/>
          <w:szCs w:val="24"/>
        </w:rPr>
        <w:t>poslovanja u 202</w:t>
      </w:r>
      <w:r w:rsidR="00E71D62" w:rsidRPr="00913438">
        <w:rPr>
          <w:sz w:val="24"/>
          <w:szCs w:val="24"/>
        </w:rPr>
        <w:t>6</w:t>
      </w:r>
      <w:r w:rsidRPr="00913438">
        <w:rPr>
          <w:sz w:val="24"/>
          <w:szCs w:val="24"/>
        </w:rPr>
        <w:t>. godini)</w:t>
      </w:r>
    </w:p>
    <w:p w14:paraId="584F533E" w14:textId="6EF9C1A9" w:rsidR="00824AE4" w:rsidRDefault="00824AE4" w:rsidP="00824AE4">
      <w:pPr>
        <w:jc w:val="both"/>
        <w:rPr>
          <w:sz w:val="24"/>
          <w:szCs w:val="24"/>
        </w:rPr>
      </w:pPr>
      <w:r w:rsidRPr="00913438">
        <w:rPr>
          <w:sz w:val="24"/>
          <w:szCs w:val="24"/>
        </w:rPr>
        <w:t xml:space="preserve"> - </w:t>
      </w:r>
      <w:r w:rsidRPr="001A24AB">
        <w:rPr>
          <w:b/>
          <w:bCs/>
          <w:sz w:val="24"/>
          <w:szCs w:val="24"/>
        </w:rPr>
        <w:t>Izvještaj o danim državnim jamstvima i izdacima po državnim jamstvima</w:t>
      </w:r>
      <w:r w:rsidRPr="00913438">
        <w:rPr>
          <w:sz w:val="24"/>
          <w:szCs w:val="24"/>
        </w:rPr>
        <w:t xml:space="preserve"> (Osnovna škola Klana nije koristila državna jamstva, te u svom poslovanju nema zabilježene izdatke po državnim jamstvima). </w:t>
      </w:r>
    </w:p>
    <w:p w14:paraId="38492696" w14:textId="77777777" w:rsidR="001A24AB" w:rsidRDefault="001A24AB" w:rsidP="001A24AB">
      <w:pPr>
        <w:jc w:val="both"/>
        <w:rPr>
          <w:sz w:val="24"/>
          <w:szCs w:val="24"/>
        </w:rPr>
      </w:pPr>
      <w:r>
        <w:rPr>
          <w:sz w:val="24"/>
          <w:szCs w:val="24"/>
        </w:rPr>
        <w:t xml:space="preserve">- </w:t>
      </w:r>
      <w:r w:rsidRPr="0003629C">
        <w:rPr>
          <w:b/>
          <w:sz w:val="24"/>
          <w:szCs w:val="24"/>
        </w:rPr>
        <w:t>Izvještaj o stanju potencijalnih obveza po osnovi sudskih sporova proračunskog korisnika na kraju proračunske godine</w:t>
      </w:r>
      <w:r>
        <w:rPr>
          <w:sz w:val="24"/>
          <w:szCs w:val="24"/>
        </w:rPr>
        <w:t xml:space="preserve"> – Osnovna škola Klana nema navedenih potencijalnih obveza.</w:t>
      </w:r>
    </w:p>
    <w:p w14:paraId="695A17B0" w14:textId="77777777" w:rsidR="001A24AB" w:rsidRDefault="001A24AB" w:rsidP="001A24AB">
      <w:pPr>
        <w:jc w:val="both"/>
        <w:rPr>
          <w:b/>
          <w:sz w:val="24"/>
          <w:szCs w:val="24"/>
        </w:rPr>
      </w:pPr>
      <w:r w:rsidRPr="008D17ED">
        <w:rPr>
          <w:b/>
          <w:sz w:val="24"/>
          <w:szCs w:val="24"/>
        </w:rPr>
        <w:t>- Izvještaj o korištenju sredstava fondova Europske unije</w:t>
      </w:r>
    </w:p>
    <w:p w14:paraId="404BBAEA" w14:textId="77777777" w:rsidR="001A24AB" w:rsidRDefault="001A24AB" w:rsidP="001A24AB">
      <w:pPr>
        <w:jc w:val="both"/>
        <w:rPr>
          <w:sz w:val="24"/>
          <w:szCs w:val="24"/>
        </w:rPr>
      </w:pPr>
      <w:r w:rsidRPr="00CE11A0">
        <w:rPr>
          <w:sz w:val="24"/>
          <w:szCs w:val="24"/>
        </w:rPr>
        <w:t>Osnovna škola Klana ne koristi sredstva fondova Europske unije.</w:t>
      </w:r>
    </w:p>
    <w:p w14:paraId="6BEFEE40" w14:textId="77777777" w:rsidR="00C114F3" w:rsidRDefault="00C114F3" w:rsidP="001A24AB">
      <w:pPr>
        <w:jc w:val="both"/>
        <w:rPr>
          <w:sz w:val="24"/>
          <w:szCs w:val="24"/>
        </w:rPr>
      </w:pPr>
    </w:p>
    <w:p w14:paraId="40847082" w14:textId="77777777" w:rsidR="00C114F3" w:rsidRDefault="00C114F3" w:rsidP="001A24AB">
      <w:pPr>
        <w:jc w:val="both"/>
        <w:rPr>
          <w:sz w:val="24"/>
          <w:szCs w:val="24"/>
        </w:rPr>
      </w:pPr>
    </w:p>
    <w:p w14:paraId="4220A2F3" w14:textId="77777777" w:rsidR="00C114F3" w:rsidRDefault="00C114F3" w:rsidP="001A24AB">
      <w:pPr>
        <w:jc w:val="both"/>
        <w:rPr>
          <w:sz w:val="24"/>
          <w:szCs w:val="24"/>
        </w:rPr>
      </w:pPr>
    </w:p>
    <w:p w14:paraId="2DE36F97" w14:textId="77777777" w:rsidR="00C114F3" w:rsidRDefault="00C114F3" w:rsidP="001A24AB">
      <w:pPr>
        <w:jc w:val="both"/>
        <w:rPr>
          <w:sz w:val="24"/>
          <w:szCs w:val="24"/>
        </w:rPr>
      </w:pPr>
    </w:p>
    <w:p w14:paraId="78002D22" w14:textId="77777777" w:rsidR="00C114F3" w:rsidRDefault="00C114F3" w:rsidP="001A24AB">
      <w:pPr>
        <w:jc w:val="both"/>
        <w:rPr>
          <w:sz w:val="24"/>
          <w:szCs w:val="24"/>
        </w:rPr>
      </w:pPr>
    </w:p>
    <w:p w14:paraId="0AC3FBCE" w14:textId="77777777" w:rsidR="00C114F3" w:rsidRDefault="00C114F3" w:rsidP="001A24AB">
      <w:pPr>
        <w:jc w:val="both"/>
        <w:rPr>
          <w:sz w:val="24"/>
          <w:szCs w:val="24"/>
        </w:rPr>
      </w:pPr>
    </w:p>
    <w:p w14:paraId="5ACACB9B" w14:textId="77777777" w:rsidR="00C114F3" w:rsidRDefault="00C114F3" w:rsidP="001A24AB">
      <w:pPr>
        <w:jc w:val="both"/>
        <w:rPr>
          <w:sz w:val="24"/>
          <w:szCs w:val="24"/>
        </w:rPr>
      </w:pPr>
    </w:p>
    <w:p w14:paraId="478ED25E" w14:textId="77777777" w:rsidR="00C114F3" w:rsidRDefault="00C114F3" w:rsidP="001A24AB">
      <w:pPr>
        <w:jc w:val="both"/>
        <w:rPr>
          <w:sz w:val="24"/>
          <w:szCs w:val="24"/>
        </w:rPr>
      </w:pPr>
    </w:p>
    <w:p w14:paraId="3EFEEEF9" w14:textId="77777777" w:rsidR="00C114F3" w:rsidRDefault="00C114F3" w:rsidP="001A24AB">
      <w:pPr>
        <w:jc w:val="both"/>
        <w:rPr>
          <w:sz w:val="24"/>
          <w:szCs w:val="24"/>
        </w:rPr>
      </w:pPr>
    </w:p>
    <w:p w14:paraId="2DC265E5" w14:textId="77777777" w:rsidR="00C114F3" w:rsidRDefault="00C114F3" w:rsidP="001A24AB">
      <w:pPr>
        <w:jc w:val="both"/>
        <w:rPr>
          <w:sz w:val="24"/>
          <w:szCs w:val="24"/>
        </w:rPr>
      </w:pPr>
    </w:p>
    <w:p w14:paraId="344E8624" w14:textId="77777777" w:rsidR="001A24AB" w:rsidRDefault="001A24AB" w:rsidP="001A24AB">
      <w:pPr>
        <w:jc w:val="both"/>
        <w:rPr>
          <w:sz w:val="24"/>
          <w:szCs w:val="24"/>
        </w:rPr>
      </w:pPr>
    </w:p>
    <w:p w14:paraId="1262BA0D" w14:textId="77777777" w:rsidR="00A928BD" w:rsidRPr="00913438" w:rsidRDefault="00A928BD">
      <w:pPr>
        <w:rPr>
          <w:rFonts w:cstheme="minorHAnsi"/>
          <w:b/>
          <w:sz w:val="24"/>
          <w:szCs w:val="24"/>
        </w:rPr>
      </w:pPr>
      <w:r w:rsidRPr="00913438">
        <w:rPr>
          <w:rFonts w:cstheme="minorHAnsi"/>
          <w:b/>
          <w:sz w:val="24"/>
          <w:szCs w:val="24"/>
        </w:rPr>
        <w:lastRenderedPageBreak/>
        <w:t>Rashodi i prihodi po ekonomskoj klasifikaciji</w:t>
      </w:r>
    </w:p>
    <w:p w14:paraId="0A3B3E3B" w14:textId="77777777" w:rsidR="00814436" w:rsidRPr="00913438" w:rsidRDefault="00A545F0" w:rsidP="00814436">
      <w:pPr>
        <w:spacing w:before="100" w:beforeAutospacing="1" w:after="100" w:afterAutospacing="1" w:line="240" w:lineRule="auto"/>
        <w:jc w:val="both"/>
        <w:rPr>
          <w:rFonts w:cstheme="minorHAnsi"/>
          <w:noProof/>
          <w:sz w:val="24"/>
          <w:szCs w:val="24"/>
        </w:rPr>
      </w:pPr>
      <w:r w:rsidRPr="00913438">
        <w:rPr>
          <w:rFonts w:cstheme="minorHAnsi"/>
          <w:noProof/>
          <w:sz w:val="24"/>
          <w:szCs w:val="24"/>
        </w:rPr>
        <w:t>Materijalni i financijski rashodi koji se financiraju iz proračuna Primorsko goranske županije za decentralizirane funkcije, školske ustanove planiraju do razine sredstava iskazanih u Okvirnom prijedlogu opsega financijskih planove ustanova osnovnog i srednjeg školstva Primorsko-goranske županije za 2026.-2028. godinu.</w:t>
      </w:r>
    </w:p>
    <w:p w14:paraId="355F4883" w14:textId="32D4011B" w:rsidR="00F77D44" w:rsidRPr="00913438" w:rsidRDefault="00F77D44" w:rsidP="00814436">
      <w:pPr>
        <w:spacing w:before="100" w:beforeAutospacing="1" w:after="100" w:afterAutospacing="1" w:line="240" w:lineRule="auto"/>
        <w:jc w:val="both"/>
        <w:rPr>
          <w:rFonts w:cstheme="minorHAnsi"/>
          <w:noProof/>
          <w:sz w:val="24"/>
          <w:szCs w:val="24"/>
        </w:rPr>
      </w:pPr>
      <w:r w:rsidRPr="00913438">
        <w:rPr>
          <w:sz w:val="24"/>
          <w:szCs w:val="24"/>
        </w:rPr>
        <w:t>Glavni temelj za dobro planiranje prihoda i rashoda prvenstveno se odnosi na određenim financijskim sredstvima od strane Primorsko goranske županije</w:t>
      </w:r>
      <w:r w:rsidR="0071585C" w:rsidRPr="00913438">
        <w:rPr>
          <w:sz w:val="24"/>
          <w:szCs w:val="24"/>
        </w:rPr>
        <w:t>, Državnog proračuna, Jedinice lokalne samouprave – Općine Klana, te vlastitim financijskim sredstvima i novčanim sredstvima po posebnim namjenama</w:t>
      </w:r>
      <w:r w:rsidRPr="00913438">
        <w:rPr>
          <w:sz w:val="24"/>
          <w:szCs w:val="24"/>
        </w:rPr>
        <w:t xml:space="preserve"> i to prilikom planiranja za slijedeće financijsko razdoblje i izrade projekcija za dvogodišnje razdoblje.</w:t>
      </w:r>
    </w:p>
    <w:p w14:paraId="236D8742" w14:textId="01FD7794" w:rsidR="0067050A" w:rsidRPr="0067050A" w:rsidRDefault="00A928BD" w:rsidP="0067050A">
      <w:pPr>
        <w:jc w:val="both"/>
        <w:rPr>
          <w:sz w:val="24"/>
          <w:szCs w:val="24"/>
        </w:rPr>
      </w:pPr>
      <w:r w:rsidRPr="007A7014">
        <w:rPr>
          <w:sz w:val="24"/>
          <w:szCs w:val="24"/>
        </w:rPr>
        <w:t>U navedenoj tablici prikazani su ukupni planirani i izvršeni prihodi i rashodi u poslovanju škole u 202</w:t>
      </w:r>
      <w:r w:rsidR="00913438">
        <w:rPr>
          <w:sz w:val="24"/>
          <w:szCs w:val="24"/>
        </w:rPr>
        <w:t>6</w:t>
      </w:r>
      <w:r w:rsidRPr="007A7014">
        <w:rPr>
          <w:sz w:val="24"/>
          <w:szCs w:val="24"/>
        </w:rPr>
        <w:t>. godini</w:t>
      </w:r>
      <w:r w:rsidR="00123AF7">
        <w:rPr>
          <w:sz w:val="24"/>
          <w:szCs w:val="24"/>
        </w:rPr>
        <w:t xml:space="preserve"> (šestomjesečno razdoblje)</w:t>
      </w:r>
      <w:r w:rsidRPr="007A7014">
        <w:rPr>
          <w:sz w:val="24"/>
          <w:szCs w:val="24"/>
        </w:rPr>
        <w:t>, kao i njihov odnos prema izvršenim prihodima i rashodima u 202</w:t>
      </w:r>
      <w:r w:rsidR="00913438">
        <w:rPr>
          <w:sz w:val="24"/>
          <w:szCs w:val="24"/>
        </w:rPr>
        <w:t>5</w:t>
      </w:r>
      <w:r w:rsidRPr="007A7014">
        <w:rPr>
          <w:sz w:val="24"/>
          <w:szCs w:val="24"/>
        </w:rPr>
        <w:t>. godini. Indeks planiranih prihoda prema ostvarenim prihodima u 202</w:t>
      </w:r>
      <w:r w:rsidR="00913438">
        <w:rPr>
          <w:sz w:val="24"/>
          <w:szCs w:val="24"/>
        </w:rPr>
        <w:t>5</w:t>
      </w:r>
      <w:r w:rsidRPr="007A7014">
        <w:rPr>
          <w:sz w:val="24"/>
          <w:szCs w:val="24"/>
        </w:rPr>
        <w:t xml:space="preserve">. godini iznosi </w:t>
      </w:r>
      <w:r w:rsidR="00123AF7">
        <w:rPr>
          <w:sz w:val="24"/>
          <w:szCs w:val="24"/>
        </w:rPr>
        <w:t>1</w:t>
      </w:r>
      <w:r w:rsidR="00913438">
        <w:rPr>
          <w:sz w:val="24"/>
          <w:szCs w:val="24"/>
        </w:rPr>
        <w:t>05,21</w:t>
      </w:r>
      <w:r w:rsidRPr="007A7014">
        <w:rPr>
          <w:sz w:val="24"/>
          <w:szCs w:val="24"/>
        </w:rPr>
        <w:t>, dok indeks odnosa planiranih i izvršenih prihoda u 202</w:t>
      </w:r>
      <w:r w:rsidR="00913438">
        <w:rPr>
          <w:sz w:val="24"/>
          <w:szCs w:val="24"/>
        </w:rPr>
        <w:t>6</w:t>
      </w:r>
      <w:r w:rsidRPr="007A7014">
        <w:rPr>
          <w:sz w:val="24"/>
          <w:szCs w:val="24"/>
        </w:rPr>
        <w:t xml:space="preserve">. godini iznosi </w:t>
      </w:r>
      <w:r w:rsidR="001461D5">
        <w:rPr>
          <w:sz w:val="24"/>
          <w:szCs w:val="24"/>
        </w:rPr>
        <w:t>5</w:t>
      </w:r>
      <w:r w:rsidR="00913438">
        <w:rPr>
          <w:sz w:val="24"/>
          <w:szCs w:val="24"/>
        </w:rPr>
        <w:t>1,16</w:t>
      </w:r>
      <w:r w:rsidRPr="007A7014">
        <w:rPr>
          <w:sz w:val="24"/>
          <w:szCs w:val="24"/>
        </w:rPr>
        <w:t xml:space="preserve">. Poslovanje Osnovne škole Klana financira se iz različitih izvora. Rashodi za zaposlenike škole financira se iz </w:t>
      </w:r>
      <w:r w:rsidR="00D93054">
        <w:rPr>
          <w:sz w:val="24"/>
          <w:szCs w:val="24"/>
        </w:rPr>
        <w:t>tri</w:t>
      </w:r>
      <w:r w:rsidRPr="007A7014">
        <w:rPr>
          <w:sz w:val="24"/>
          <w:szCs w:val="24"/>
        </w:rPr>
        <w:t xml:space="preserve"> izvora. Iz izvora Ministarstva</w:t>
      </w:r>
      <w:r w:rsidR="00D93054">
        <w:rPr>
          <w:sz w:val="24"/>
          <w:szCs w:val="24"/>
        </w:rPr>
        <w:t xml:space="preserve"> odnosno Državnog proračuna</w:t>
      </w:r>
      <w:r w:rsidRPr="007A7014">
        <w:rPr>
          <w:sz w:val="24"/>
          <w:szCs w:val="24"/>
        </w:rPr>
        <w:t xml:space="preserve"> i Jedinice lo</w:t>
      </w:r>
      <w:r w:rsidR="001461D5">
        <w:rPr>
          <w:sz w:val="24"/>
          <w:szCs w:val="24"/>
        </w:rPr>
        <w:t>kalne samouprave (Općine Klana)</w:t>
      </w:r>
      <w:r w:rsidR="00AF5CD3">
        <w:rPr>
          <w:sz w:val="24"/>
          <w:szCs w:val="24"/>
        </w:rPr>
        <w:t xml:space="preserve"> - </w:t>
      </w:r>
      <w:r w:rsidR="00AF5CD3" w:rsidRPr="00AF5CD3">
        <w:rPr>
          <w:sz w:val="24"/>
          <w:szCs w:val="24"/>
        </w:rPr>
        <w:t xml:space="preserve">Prihod </w:t>
      </w:r>
      <w:r w:rsidR="003E6A95">
        <w:rPr>
          <w:sz w:val="24"/>
          <w:szCs w:val="24"/>
        </w:rPr>
        <w:t>planiran</w:t>
      </w:r>
      <w:r w:rsidR="00AF5CD3" w:rsidRPr="00AF5CD3">
        <w:rPr>
          <w:sz w:val="24"/>
          <w:szCs w:val="24"/>
        </w:rPr>
        <w:t xml:space="preserve"> od strane jedinice lokalne samouprave – općine isključivo je namijenjen za podmirenje rashoda plaća i ostalih rashoda  voditeljice produženog boravka i vozača kombi vozila, te za financiranje učiteljice engleskog jezika u okviru programa ranog učenja engleskog</w:t>
      </w:r>
      <w:r w:rsidR="00454E45">
        <w:rPr>
          <w:sz w:val="24"/>
          <w:szCs w:val="24"/>
        </w:rPr>
        <w:t xml:space="preserve"> jezika od 1.-3. razreda</w:t>
      </w:r>
      <w:r w:rsidR="001461D5">
        <w:rPr>
          <w:sz w:val="24"/>
          <w:szCs w:val="24"/>
        </w:rPr>
        <w:t>, te iz izvora Primorsko goranske županije (Upravnog odjela za odgoj i obrazovanje) iz kojeg se financiraju rashodi za zaposlenike – pomoćnike u nastavi.</w:t>
      </w:r>
      <w:r w:rsidR="0067050A" w:rsidRPr="0067050A">
        <w:rPr>
          <w:sz w:val="28"/>
          <w:szCs w:val="28"/>
        </w:rPr>
        <w:t xml:space="preserve"> </w:t>
      </w:r>
      <w:r w:rsidR="0067050A" w:rsidRPr="0067050A">
        <w:rPr>
          <w:sz w:val="24"/>
          <w:szCs w:val="24"/>
        </w:rPr>
        <w:t>Pomoćnik u nastavi je osoba koja pruža neposrednu potporu učeniku s teškoćama u razvoju tijekom odgojno-obrazovnog procesa u zadacima koji zahtijevaju komunikacijsku, senzornu i motoričku aktivnost učenika, u kretanju, pri uzimanju hrane i pića, u obavljanju higijenskih potreba, u svakidašnjim nastavnim, izvannastavnim i izvan učioničkim aktivnostima.</w:t>
      </w:r>
    </w:p>
    <w:p w14:paraId="3BEAB543" w14:textId="3C348C08" w:rsidR="0067050A" w:rsidRPr="00913438" w:rsidRDefault="00A928BD" w:rsidP="0067050A">
      <w:pPr>
        <w:jc w:val="both"/>
        <w:rPr>
          <w:sz w:val="24"/>
          <w:szCs w:val="24"/>
        </w:rPr>
      </w:pPr>
      <w:r w:rsidRPr="00913438">
        <w:rPr>
          <w:sz w:val="24"/>
          <w:szCs w:val="24"/>
        </w:rPr>
        <w:t xml:space="preserve"> Za 202</w:t>
      </w:r>
      <w:r w:rsidR="00493305" w:rsidRPr="00913438">
        <w:rPr>
          <w:sz w:val="24"/>
          <w:szCs w:val="24"/>
        </w:rPr>
        <w:t>6</w:t>
      </w:r>
      <w:r w:rsidRPr="00913438">
        <w:rPr>
          <w:sz w:val="24"/>
          <w:szCs w:val="24"/>
        </w:rPr>
        <w:t>. godinu planirani su veći prihodi iz razloga povećanja osnovice za obračun plać</w:t>
      </w:r>
      <w:r w:rsidR="00123AF7" w:rsidRPr="00913438">
        <w:rPr>
          <w:sz w:val="24"/>
          <w:szCs w:val="24"/>
        </w:rPr>
        <w:t>e.</w:t>
      </w:r>
      <w:r w:rsidR="0067050A" w:rsidRPr="00913438">
        <w:rPr>
          <w:sz w:val="24"/>
          <w:szCs w:val="24"/>
        </w:rPr>
        <w:t xml:space="preserve"> Najveće dio prihoda odnosi se na prihode od Ministarstva znanosti, obrazovanja  i mladih za plaće</w:t>
      </w:r>
      <w:r w:rsidR="0067050A" w:rsidRPr="00913438">
        <w:rPr>
          <w:b/>
          <w:sz w:val="24"/>
          <w:szCs w:val="24"/>
        </w:rPr>
        <w:t xml:space="preserve"> </w:t>
      </w:r>
      <w:r w:rsidR="0067050A" w:rsidRPr="00913438">
        <w:rPr>
          <w:sz w:val="24"/>
          <w:szCs w:val="24"/>
        </w:rPr>
        <w:t>zaposlenika za redovan i prekovremeni rad, uključujući i naknadu za prijevoz zaposlenika na posao i s posla, kao i prihode za  ostale naknade zaposlenicima škole u koje spadaju jubilarne nagrade, uskrsnica, regres</w:t>
      </w:r>
      <w:r w:rsidR="0027134A" w:rsidRPr="00913438">
        <w:rPr>
          <w:sz w:val="24"/>
          <w:szCs w:val="24"/>
        </w:rPr>
        <w:t>.</w:t>
      </w:r>
    </w:p>
    <w:p w14:paraId="36388D5A" w14:textId="77777777" w:rsidR="0067050A" w:rsidRPr="00913438" w:rsidRDefault="00956B90" w:rsidP="0067050A">
      <w:pPr>
        <w:jc w:val="both"/>
        <w:rPr>
          <w:sz w:val="24"/>
          <w:szCs w:val="24"/>
        </w:rPr>
      </w:pPr>
      <w:r w:rsidRPr="00913438">
        <w:rPr>
          <w:sz w:val="24"/>
          <w:szCs w:val="24"/>
        </w:rPr>
        <w:t xml:space="preserve">Isto tako došlo je i do povećanje </w:t>
      </w:r>
      <w:r w:rsidR="00711603" w:rsidRPr="00913438">
        <w:rPr>
          <w:sz w:val="24"/>
          <w:szCs w:val="24"/>
        </w:rPr>
        <w:t>planiranih sredstava za podmirenje namjenskih rashoda od strane Upravnog odjela za odgoj i obrazovanje.</w:t>
      </w:r>
      <w:r w:rsidR="0067050A" w:rsidRPr="00913438">
        <w:rPr>
          <w:sz w:val="24"/>
          <w:szCs w:val="24"/>
        </w:rPr>
        <w:t xml:space="preserve"> </w:t>
      </w:r>
    </w:p>
    <w:p w14:paraId="32939082" w14:textId="17ADB696" w:rsidR="008313B4" w:rsidRPr="001F53B5" w:rsidRDefault="008313B4" w:rsidP="008313B4">
      <w:pPr>
        <w:jc w:val="both"/>
        <w:rPr>
          <w:sz w:val="24"/>
          <w:szCs w:val="24"/>
        </w:rPr>
      </w:pPr>
      <w:r w:rsidRPr="00913438">
        <w:rPr>
          <w:sz w:val="24"/>
          <w:szCs w:val="24"/>
        </w:rPr>
        <w:t>Prihodi od strane Primorsko – goranske županije dobivaju se sukladno Odluci o kriterijima i mjerilima za financiranje osnovnih škola u 202</w:t>
      </w:r>
      <w:r w:rsidR="00202531" w:rsidRPr="00913438">
        <w:rPr>
          <w:sz w:val="24"/>
          <w:szCs w:val="24"/>
        </w:rPr>
        <w:t>6</w:t>
      </w:r>
      <w:r w:rsidRPr="00913438">
        <w:rPr>
          <w:sz w:val="24"/>
          <w:szCs w:val="24"/>
        </w:rPr>
        <w:t xml:space="preserve">. godini. Ti prihodi isključivo su namijenjeni za podmirenje namjenskih i stvarnih rashoda koje škola ostvaruje u svojem redovnom poslovanju ( službena putovanja zaposlenika, stručno usavršavanje zaposlenika, uredski materijal i ostali </w:t>
      </w:r>
      <w:r w:rsidRPr="001F53B5">
        <w:rPr>
          <w:sz w:val="24"/>
          <w:szCs w:val="24"/>
        </w:rPr>
        <w:t xml:space="preserve">materijalni rashodi, energija, materijal i dijelovi za tekuće i investicijsko održavanje zgrade i opreme, sitan inventar, usluge telefona, pošte i prijevoza, usluge promidžbe i informiranja, komunalne usluge, zdravstvene usluge, računalne usluge, ,članarine, ostale usluge, bankarske </w:t>
      </w:r>
      <w:r w:rsidRPr="001F53B5">
        <w:rPr>
          <w:sz w:val="24"/>
          <w:szCs w:val="24"/>
        </w:rPr>
        <w:lastRenderedPageBreak/>
        <w:t>usluge, te usluge za tekuće i investicijsko održavanje objekta i opreme škole, materijal i sredstva za čišćenje i održavanje, materijal za higijenu.</w:t>
      </w:r>
    </w:p>
    <w:p w14:paraId="621BAAC2" w14:textId="77777777" w:rsidR="00711603" w:rsidRPr="008313B4" w:rsidRDefault="00711603" w:rsidP="00A928BD">
      <w:pPr>
        <w:jc w:val="both"/>
        <w:rPr>
          <w:sz w:val="24"/>
          <w:szCs w:val="24"/>
        </w:rPr>
      </w:pPr>
    </w:p>
    <w:p w14:paraId="5A72C504" w14:textId="77777777" w:rsidR="00F97490" w:rsidRPr="00655559" w:rsidRDefault="00F97490" w:rsidP="00A928BD">
      <w:pPr>
        <w:jc w:val="both"/>
        <w:rPr>
          <w:sz w:val="24"/>
          <w:szCs w:val="24"/>
        </w:rPr>
      </w:pPr>
      <w:r w:rsidRPr="00655559">
        <w:rPr>
          <w:sz w:val="24"/>
          <w:szCs w:val="24"/>
        </w:rPr>
        <w:t xml:space="preserve">Planiranje po svim izvorima financiranja temelji se na ostvarenim financijskim rezultatima na bazi trogodišnjeg poslovanja škole, te na temelju Odluka donesene od strane osnivača škole odnosno Primorsko goranske županije (upravni odjel za odgoj i obrazovanje). Ujedno u srhu postizanja efikasnosti i ekonomičnosti u poslovanju prilikom planiranja prihoda i rashoda uzimaju se u obzir i promjene tržišnih cijena, povećanje ili smanjenje broja učenika te odluke koje donosi Ministarstvo financija i obrazovanja. </w:t>
      </w:r>
    </w:p>
    <w:p w14:paraId="7FFD23E9" w14:textId="38B0549B" w:rsidR="003C646C" w:rsidRPr="00F97490" w:rsidRDefault="003C646C" w:rsidP="00A928BD">
      <w:pPr>
        <w:jc w:val="both"/>
        <w:rPr>
          <w:sz w:val="24"/>
          <w:szCs w:val="24"/>
        </w:rPr>
      </w:pPr>
      <w:r w:rsidRPr="00F97490">
        <w:rPr>
          <w:sz w:val="24"/>
          <w:szCs w:val="24"/>
        </w:rPr>
        <w:t xml:space="preserve">Visina indeksa od </w:t>
      </w:r>
      <w:r w:rsidR="00790D3C">
        <w:rPr>
          <w:sz w:val="24"/>
          <w:szCs w:val="24"/>
        </w:rPr>
        <w:t>5</w:t>
      </w:r>
      <w:r w:rsidR="001F53B5">
        <w:rPr>
          <w:sz w:val="24"/>
          <w:szCs w:val="24"/>
        </w:rPr>
        <w:t>1,16</w:t>
      </w:r>
      <w:r w:rsidRPr="00F97490">
        <w:rPr>
          <w:sz w:val="24"/>
          <w:szCs w:val="24"/>
        </w:rPr>
        <w:t xml:space="preserve"> (odnos između planiranih sredstava i izvršenih prihoda</w:t>
      </w:r>
      <w:r w:rsidR="00D65AAE">
        <w:rPr>
          <w:sz w:val="24"/>
          <w:szCs w:val="24"/>
        </w:rPr>
        <w:t xml:space="preserve"> unutar šestomjesečnog razdoblja</w:t>
      </w:r>
      <w:r w:rsidRPr="00F97490">
        <w:rPr>
          <w:sz w:val="24"/>
          <w:szCs w:val="24"/>
        </w:rPr>
        <w:t>) govori o dobrom planiranju i ostvarenju. Svi prihodi koji su planirani unutar financijskog plana Osnovne škole Klana planirani su na stvarnim potrebama, zakonski donesenim odlukama</w:t>
      </w:r>
      <w:r w:rsidR="00515473">
        <w:rPr>
          <w:sz w:val="24"/>
          <w:szCs w:val="24"/>
        </w:rPr>
        <w:t xml:space="preserve"> i rješenjima</w:t>
      </w:r>
      <w:r w:rsidRPr="00F97490">
        <w:rPr>
          <w:sz w:val="24"/>
          <w:szCs w:val="24"/>
        </w:rPr>
        <w:t xml:space="preserve">, te na temelju ugovora sklopljenih </w:t>
      </w:r>
      <w:r w:rsidR="00515473">
        <w:rPr>
          <w:sz w:val="24"/>
          <w:szCs w:val="24"/>
        </w:rPr>
        <w:t>između škole i osnivača, kao i na temelju ugovora sklopljenih između Osnovne škole Klana i Jedinice lokalne samouprave – Općine Klana.</w:t>
      </w:r>
    </w:p>
    <w:p w14:paraId="2D578C58" w14:textId="52C08C61" w:rsidR="003C646C" w:rsidRPr="00F97490" w:rsidRDefault="003C646C" w:rsidP="00A928BD">
      <w:pPr>
        <w:jc w:val="both"/>
        <w:rPr>
          <w:sz w:val="24"/>
          <w:szCs w:val="24"/>
        </w:rPr>
      </w:pPr>
      <w:r w:rsidRPr="00F97490">
        <w:rPr>
          <w:sz w:val="24"/>
          <w:szCs w:val="24"/>
        </w:rPr>
        <w:t xml:space="preserve">Indeks u visini od </w:t>
      </w:r>
      <w:r w:rsidR="001F53B5">
        <w:rPr>
          <w:sz w:val="24"/>
          <w:szCs w:val="24"/>
        </w:rPr>
        <w:t>50,62</w:t>
      </w:r>
      <w:r w:rsidRPr="00F97490">
        <w:rPr>
          <w:sz w:val="24"/>
          <w:szCs w:val="24"/>
        </w:rPr>
        <w:t xml:space="preserve"> (odnos između planiranih rashoda i stvarnih troškova) vrlo dobar je pokazatelj uspješnog financijskog planiranja škole. Svi programi (program iznad standarda-likovna radionica, program Županijska škola plivanja), zatim nabava du</w:t>
      </w:r>
      <w:r w:rsidR="00D65AAE">
        <w:rPr>
          <w:sz w:val="24"/>
          <w:szCs w:val="24"/>
        </w:rPr>
        <w:t>gotrajne imovine. S</w:t>
      </w:r>
      <w:r w:rsidRPr="00F97490">
        <w:rPr>
          <w:sz w:val="24"/>
          <w:szCs w:val="24"/>
        </w:rPr>
        <w:t>vi su ti rashodi realizirani u visini doznačenih sredstava i planiranih prihoda od strane osnivača. Isto tako, mnogi prihodi i rashodi planirani su na temelju izračuna stvarnih rashoda</w:t>
      </w:r>
      <w:r w:rsidR="003E3A25" w:rsidRPr="00F97490">
        <w:rPr>
          <w:sz w:val="24"/>
          <w:szCs w:val="24"/>
        </w:rPr>
        <w:t xml:space="preserve"> tijekom trogodišnjeg razdoblja, te kretanje tržišnih cijena. Vrlo važan segment prilikom izrade financijskog plana škole je i praćenje tržišnih cijena materijala i usluga.</w:t>
      </w:r>
    </w:p>
    <w:p w14:paraId="12AFD8A0" w14:textId="1B555BE3" w:rsidR="006023F7" w:rsidRDefault="00D34479" w:rsidP="00A928BD">
      <w:pPr>
        <w:jc w:val="both"/>
        <w:rPr>
          <w:sz w:val="24"/>
          <w:szCs w:val="24"/>
        </w:rPr>
      </w:pPr>
      <w:r w:rsidRPr="00F97490">
        <w:rPr>
          <w:sz w:val="24"/>
          <w:szCs w:val="24"/>
        </w:rPr>
        <w:t>Isto tako važno je za istaknuti da je država preuzela obvezu financiranje prehrane učenika</w:t>
      </w:r>
      <w:r w:rsidR="006023F7">
        <w:rPr>
          <w:sz w:val="24"/>
          <w:szCs w:val="24"/>
        </w:rPr>
        <w:t xml:space="preserve"> </w:t>
      </w:r>
      <w:r w:rsidRPr="00F97490">
        <w:rPr>
          <w:sz w:val="24"/>
          <w:szCs w:val="24"/>
        </w:rPr>
        <w:t xml:space="preserve"> u školama </w:t>
      </w:r>
      <w:r w:rsidR="006023F7">
        <w:rPr>
          <w:sz w:val="24"/>
          <w:szCs w:val="24"/>
        </w:rPr>
        <w:t xml:space="preserve">i u </w:t>
      </w:r>
      <w:r w:rsidRPr="00F97490">
        <w:rPr>
          <w:sz w:val="24"/>
          <w:szCs w:val="24"/>
        </w:rPr>
        <w:t xml:space="preserve"> 202</w:t>
      </w:r>
      <w:r w:rsidR="001F53B5">
        <w:rPr>
          <w:sz w:val="24"/>
          <w:szCs w:val="24"/>
        </w:rPr>
        <w:t>6</w:t>
      </w:r>
      <w:r w:rsidRPr="00F97490">
        <w:rPr>
          <w:sz w:val="24"/>
          <w:szCs w:val="24"/>
        </w:rPr>
        <w:t>. godini</w:t>
      </w:r>
      <w:r w:rsidR="006023F7">
        <w:rPr>
          <w:sz w:val="24"/>
          <w:szCs w:val="24"/>
        </w:rPr>
        <w:t>, kao i financiranje školskih udžbenika za svakog učenika škole za cijelu školsku godinu.</w:t>
      </w:r>
    </w:p>
    <w:p w14:paraId="4730A70E" w14:textId="77777777" w:rsidR="0062250F" w:rsidRDefault="0062250F" w:rsidP="00A928BD">
      <w:pPr>
        <w:jc w:val="both"/>
        <w:rPr>
          <w:sz w:val="24"/>
          <w:szCs w:val="24"/>
        </w:rPr>
      </w:pPr>
    </w:p>
    <w:p w14:paraId="1061A646" w14:textId="77777777" w:rsidR="0062250F" w:rsidRDefault="0062250F" w:rsidP="00A928BD">
      <w:pPr>
        <w:jc w:val="both"/>
        <w:rPr>
          <w:sz w:val="24"/>
          <w:szCs w:val="24"/>
        </w:rPr>
      </w:pPr>
    </w:p>
    <w:p w14:paraId="33374D78" w14:textId="77777777" w:rsidR="0062250F" w:rsidRDefault="0062250F" w:rsidP="00A928BD">
      <w:pPr>
        <w:jc w:val="both"/>
        <w:rPr>
          <w:sz w:val="24"/>
          <w:szCs w:val="24"/>
        </w:rPr>
      </w:pPr>
    </w:p>
    <w:p w14:paraId="05F40CD8" w14:textId="77777777" w:rsidR="0062250F" w:rsidRDefault="0062250F" w:rsidP="00A928BD">
      <w:pPr>
        <w:jc w:val="both"/>
        <w:rPr>
          <w:sz w:val="24"/>
          <w:szCs w:val="24"/>
        </w:rPr>
      </w:pPr>
    </w:p>
    <w:p w14:paraId="7A95174E" w14:textId="77777777" w:rsidR="0062250F" w:rsidRDefault="0062250F" w:rsidP="00A928BD">
      <w:pPr>
        <w:jc w:val="both"/>
        <w:rPr>
          <w:sz w:val="24"/>
          <w:szCs w:val="24"/>
        </w:rPr>
      </w:pPr>
    </w:p>
    <w:p w14:paraId="154995A5" w14:textId="77777777" w:rsidR="0062250F" w:rsidRDefault="0062250F" w:rsidP="00A928BD">
      <w:pPr>
        <w:jc w:val="both"/>
        <w:rPr>
          <w:sz w:val="24"/>
          <w:szCs w:val="24"/>
        </w:rPr>
      </w:pPr>
    </w:p>
    <w:p w14:paraId="3B1A8B80" w14:textId="77777777" w:rsidR="0062250F" w:rsidRDefault="0062250F" w:rsidP="00A928BD">
      <w:pPr>
        <w:jc w:val="both"/>
        <w:rPr>
          <w:sz w:val="24"/>
          <w:szCs w:val="24"/>
        </w:rPr>
      </w:pPr>
    </w:p>
    <w:p w14:paraId="6B3AD398" w14:textId="77777777" w:rsidR="0062250F" w:rsidRDefault="0062250F" w:rsidP="00A928BD">
      <w:pPr>
        <w:jc w:val="both"/>
        <w:rPr>
          <w:sz w:val="24"/>
          <w:szCs w:val="24"/>
        </w:rPr>
      </w:pPr>
    </w:p>
    <w:p w14:paraId="52EA9390" w14:textId="77777777" w:rsidR="0062250F" w:rsidRDefault="0062250F" w:rsidP="00A928BD">
      <w:pPr>
        <w:jc w:val="both"/>
        <w:rPr>
          <w:sz w:val="24"/>
          <w:szCs w:val="24"/>
        </w:rPr>
      </w:pPr>
    </w:p>
    <w:p w14:paraId="0B350CF8" w14:textId="77777777" w:rsidR="0062250F" w:rsidRDefault="0062250F" w:rsidP="00A928BD">
      <w:pPr>
        <w:jc w:val="both"/>
        <w:rPr>
          <w:sz w:val="24"/>
          <w:szCs w:val="24"/>
        </w:rPr>
      </w:pPr>
    </w:p>
    <w:p w14:paraId="7F161EA1" w14:textId="77777777" w:rsidR="003E3A25" w:rsidRDefault="003E3A25" w:rsidP="00A928BD">
      <w:pPr>
        <w:jc w:val="both"/>
      </w:pPr>
    </w:p>
    <w:p w14:paraId="0EA202A6" w14:textId="77777777" w:rsidR="003E3A25" w:rsidRPr="00F97490" w:rsidRDefault="00087943" w:rsidP="00A928BD">
      <w:pPr>
        <w:jc w:val="both"/>
        <w:rPr>
          <w:b/>
          <w:sz w:val="24"/>
          <w:szCs w:val="24"/>
        </w:rPr>
      </w:pPr>
      <w:r>
        <w:rPr>
          <w:b/>
          <w:sz w:val="24"/>
          <w:szCs w:val="24"/>
        </w:rPr>
        <w:lastRenderedPageBreak/>
        <w:t>Rashodi i prihodi po izvorima financiranja</w:t>
      </w:r>
    </w:p>
    <w:p w14:paraId="784C4D07" w14:textId="17ADFD83" w:rsidR="003E3A25" w:rsidRPr="00F97490" w:rsidRDefault="003E3A25" w:rsidP="00A928BD">
      <w:pPr>
        <w:jc w:val="both"/>
        <w:rPr>
          <w:sz w:val="24"/>
          <w:szCs w:val="24"/>
        </w:rPr>
      </w:pPr>
      <w:r w:rsidRPr="00F97490">
        <w:rPr>
          <w:sz w:val="24"/>
          <w:szCs w:val="24"/>
        </w:rPr>
        <w:t>U tablici – posebni dio konsolidiranog proračuna -  planirani i izvršeni prihodi i rashodi prikazani su prema različitim izvorima financiranja. Sredstva za financiranje rada pomoćnika u nastavi raspoređuju se unutar plana po izvorima na temelju prijedloga i odluke osnivača (Primorsko goranske županije), kao i sredstva za provedbu programa iznad standarda. Iznos prihoda za podmirenje rashoda pomoćnika u nastavi</w:t>
      </w:r>
      <w:r w:rsidR="00D34479" w:rsidRPr="00F97490">
        <w:rPr>
          <w:sz w:val="24"/>
          <w:szCs w:val="24"/>
        </w:rPr>
        <w:t xml:space="preserve"> (izvor 1</w:t>
      </w:r>
      <w:r w:rsidR="00564574">
        <w:rPr>
          <w:sz w:val="24"/>
          <w:szCs w:val="24"/>
        </w:rPr>
        <w:t>.</w:t>
      </w:r>
      <w:r w:rsidR="00D34479" w:rsidRPr="00F97490">
        <w:rPr>
          <w:sz w:val="24"/>
          <w:szCs w:val="24"/>
        </w:rPr>
        <w:t>1</w:t>
      </w:r>
      <w:r w:rsidR="00564574">
        <w:rPr>
          <w:sz w:val="24"/>
          <w:szCs w:val="24"/>
        </w:rPr>
        <w:t>2</w:t>
      </w:r>
      <w:r w:rsidR="00D34479" w:rsidRPr="00F97490">
        <w:rPr>
          <w:sz w:val="24"/>
          <w:szCs w:val="24"/>
        </w:rPr>
        <w:t>, 111, 5</w:t>
      </w:r>
      <w:r w:rsidR="00564574">
        <w:rPr>
          <w:sz w:val="24"/>
          <w:szCs w:val="24"/>
        </w:rPr>
        <w:t>.501, 5.56111</w:t>
      </w:r>
      <w:r w:rsidR="00D34479" w:rsidRPr="00F97490">
        <w:rPr>
          <w:sz w:val="24"/>
          <w:szCs w:val="24"/>
        </w:rPr>
        <w:t>)</w:t>
      </w:r>
      <w:r w:rsidRPr="00F97490">
        <w:rPr>
          <w:sz w:val="24"/>
          <w:szCs w:val="24"/>
        </w:rPr>
        <w:t xml:space="preserve"> bazira se na izračunu sati rata i bruto satnice. Isti princip izračuna koristi se i za izračun prihoda za financiranje rashoda zaposlenika škole iz izvora ministarstva i jedinice lokalne samouprave (Općine Klana), koja je preuzela obvezu financiranja rada voditelja produženog boravka koji se provodi u škol</w:t>
      </w:r>
      <w:r w:rsidR="00D34479" w:rsidRPr="00F97490">
        <w:rPr>
          <w:sz w:val="24"/>
          <w:szCs w:val="24"/>
        </w:rPr>
        <w:t>i</w:t>
      </w:r>
      <w:r w:rsidRPr="00F97490">
        <w:rPr>
          <w:sz w:val="24"/>
          <w:szCs w:val="24"/>
        </w:rPr>
        <w:t xml:space="preserve"> već nekoliko godina, </w:t>
      </w:r>
      <w:r w:rsidR="00D34479" w:rsidRPr="00F97490">
        <w:rPr>
          <w:sz w:val="24"/>
          <w:szCs w:val="24"/>
        </w:rPr>
        <w:t>kao i vozača kombi vozila za prijevoz učenika nižih razreda. Unutar izvora 4411 planiraju se sredstva za podmirenje svih rashoda koji nastaju u redovnom poslovanju škole, a koji su financirani od strane Primorsko – goranske županije. Tu spadaju slijedeći prihodi i rashodi; službena putovanja zaposlenika škole, stručna usavršavanja, energija, uredski materija i ostali materijalni rashodi, usluge tekućeg održavanja zgrade, opreme i vozila, članarine, premije osiguranja, nabava sitnog inventara, zdravstvene usluge, računalne usluge, ostali nespomenuti rashodi poslovanja i drugo.</w:t>
      </w:r>
    </w:p>
    <w:p w14:paraId="223404A0" w14:textId="724A8D8B" w:rsidR="00D34479" w:rsidRDefault="00D34479" w:rsidP="00A928BD">
      <w:pPr>
        <w:jc w:val="both"/>
        <w:rPr>
          <w:sz w:val="24"/>
          <w:szCs w:val="24"/>
        </w:rPr>
      </w:pPr>
      <w:r w:rsidRPr="00F97490">
        <w:rPr>
          <w:sz w:val="24"/>
          <w:szCs w:val="24"/>
        </w:rPr>
        <w:t>Izvor 5</w:t>
      </w:r>
      <w:r w:rsidR="00F25F4C">
        <w:rPr>
          <w:sz w:val="24"/>
          <w:szCs w:val="24"/>
        </w:rPr>
        <w:t>.501</w:t>
      </w:r>
      <w:r w:rsidR="00F72DB7">
        <w:rPr>
          <w:sz w:val="24"/>
          <w:szCs w:val="24"/>
        </w:rPr>
        <w:t>1100</w:t>
      </w:r>
      <w:r w:rsidRPr="00F97490">
        <w:rPr>
          <w:sz w:val="24"/>
          <w:szCs w:val="24"/>
        </w:rPr>
        <w:t xml:space="preserve"> (pomoći) odnosi se na izvor financiranja ministarstva. Osim financiranja rashoda za zaposlene i prehrane učenika kao što smo prije spomenuli, ministarstvo tj. Država financira i nabavu udžbenika za učenike škole za svaku novu školsku godinu</w:t>
      </w:r>
      <w:r w:rsidR="00E45774">
        <w:rPr>
          <w:sz w:val="24"/>
          <w:szCs w:val="24"/>
        </w:rPr>
        <w:t>, te ujedno naknade troškova prijevoza osobama izvan radnog odnosa (TUR- roditeljima djece s teškoćama u razvoju)</w:t>
      </w:r>
      <w:r w:rsidRPr="00F97490">
        <w:rPr>
          <w:sz w:val="24"/>
          <w:szCs w:val="24"/>
        </w:rPr>
        <w:t>. Visina tih prihoda planira se na bazi učenika koji upisuju novu školsku godinu, te na bazi otpis</w:t>
      </w:r>
      <w:r w:rsidR="00F77D44" w:rsidRPr="00F97490">
        <w:rPr>
          <w:sz w:val="24"/>
          <w:szCs w:val="24"/>
        </w:rPr>
        <w:t>anih udžbe</w:t>
      </w:r>
      <w:r w:rsidRPr="00F97490">
        <w:rPr>
          <w:sz w:val="24"/>
          <w:szCs w:val="24"/>
        </w:rPr>
        <w:t>nika koji se nisu u mogućnosti koristiti narednih školskih godina</w:t>
      </w:r>
      <w:r w:rsidR="00F77D44" w:rsidRPr="00F97490">
        <w:rPr>
          <w:sz w:val="24"/>
          <w:szCs w:val="24"/>
        </w:rPr>
        <w:t>.</w:t>
      </w:r>
    </w:p>
    <w:p w14:paraId="699C69C8" w14:textId="5E3DFF44" w:rsidR="00F72DB7" w:rsidRPr="00F97490" w:rsidRDefault="00F72DB7" w:rsidP="00A928BD">
      <w:pPr>
        <w:jc w:val="both"/>
        <w:rPr>
          <w:sz w:val="24"/>
          <w:szCs w:val="24"/>
        </w:rPr>
      </w:pPr>
      <w:r>
        <w:rPr>
          <w:sz w:val="24"/>
          <w:szCs w:val="24"/>
        </w:rPr>
        <w:t>Prihodi i rashodi od strane Jedinice lokalne samouprave – Općine Klana evidentiraju se na izvoru financiranja 5.5200100</w:t>
      </w:r>
      <w:r w:rsidR="0004244D">
        <w:rPr>
          <w:sz w:val="24"/>
          <w:szCs w:val="24"/>
        </w:rPr>
        <w:t xml:space="preserve"> (Obuhvaćaju prihode i rashode za plaće, i sufinanciranje fiksnog dijela produženog boravka učenika škole).</w:t>
      </w:r>
    </w:p>
    <w:p w14:paraId="5756C3F5" w14:textId="77777777" w:rsidR="000A4F49" w:rsidRDefault="0094701A" w:rsidP="000A4F49">
      <w:pPr>
        <w:jc w:val="both"/>
        <w:rPr>
          <w:sz w:val="24"/>
          <w:szCs w:val="24"/>
        </w:rPr>
      </w:pPr>
      <w:r>
        <w:rPr>
          <w:sz w:val="24"/>
          <w:szCs w:val="24"/>
        </w:rPr>
        <w:t>Analizom indeksa planiranih i ostvarenih prihoda tijekom šestomjesečnog poslovanja škole uočili smo da</w:t>
      </w:r>
      <w:r w:rsidR="000A4F49">
        <w:rPr>
          <w:sz w:val="24"/>
          <w:szCs w:val="24"/>
        </w:rPr>
        <w:t xml:space="preserve"> indeks planiranih i ostvarenih prihoda iznosi 51,16 %, dok indeks planiranih i ostvarenih rashoda iznosi 50.62 %. </w:t>
      </w:r>
      <w:r w:rsidR="000A4F49">
        <w:rPr>
          <w:sz w:val="24"/>
          <w:szCs w:val="24"/>
        </w:rPr>
        <w:t>Sami pokazatelji odnosno</w:t>
      </w:r>
      <w:r w:rsidR="000A4F49" w:rsidRPr="00F97490">
        <w:rPr>
          <w:sz w:val="24"/>
          <w:szCs w:val="24"/>
        </w:rPr>
        <w:t>, indeksi između planiranih i ostvarenih govore o vrlo dobroj metodi planiranja koja će se nastojati primjenjivati prilikom izrada financijskog plana i za buduća razdoblja.</w:t>
      </w:r>
    </w:p>
    <w:p w14:paraId="3B11A85A" w14:textId="36A8788E" w:rsidR="000A4F49" w:rsidRDefault="000A4F49" w:rsidP="00745EB0">
      <w:pPr>
        <w:jc w:val="both"/>
        <w:rPr>
          <w:sz w:val="24"/>
          <w:szCs w:val="24"/>
        </w:rPr>
      </w:pPr>
    </w:p>
    <w:p w14:paraId="1C45E1DC" w14:textId="77777777" w:rsidR="001A24AB" w:rsidRDefault="001A24AB" w:rsidP="00A928BD">
      <w:pPr>
        <w:jc w:val="both"/>
        <w:rPr>
          <w:sz w:val="24"/>
          <w:szCs w:val="24"/>
        </w:rPr>
      </w:pPr>
    </w:p>
    <w:p w14:paraId="38271B15" w14:textId="77777777" w:rsidR="00D2132A" w:rsidRDefault="00D2132A" w:rsidP="00A928BD">
      <w:pPr>
        <w:jc w:val="both"/>
        <w:rPr>
          <w:sz w:val="24"/>
          <w:szCs w:val="24"/>
        </w:rPr>
      </w:pPr>
    </w:p>
    <w:p w14:paraId="679D0398" w14:textId="77777777" w:rsidR="00D2132A" w:rsidRDefault="00D2132A" w:rsidP="00A928BD">
      <w:pPr>
        <w:jc w:val="both"/>
        <w:rPr>
          <w:sz w:val="24"/>
          <w:szCs w:val="24"/>
        </w:rPr>
      </w:pPr>
    </w:p>
    <w:p w14:paraId="483EB141" w14:textId="77777777" w:rsidR="00D2132A" w:rsidRDefault="00D2132A" w:rsidP="00A928BD">
      <w:pPr>
        <w:jc w:val="both"/>
        <w:rPr>
          <w:sz w:val="24"/>
          <w:szCs w:val="24"/>
        </w:rPr>
      </w:pPr>
    </w:p>
    <w:p w14:paraId="5B3BE37D" w14:textId="77777777" w:rsidR="00D2132A" w:rsidRDefault="00D2132A" w:rsidP="00A928BD">
      <w:pPr>
        <w:jc w:val="both"/>
        <w:rPr>
          <w:sz w:val="24"/>
          <w:szCs w:val="24"/>
        </w:rPr>
      </w:pPr>
    </w:p>
    <w:p w14:paraId="5B274679" w14:textId="77777777" w:rsidR="00D2132A" w:rsidRDefault="00D2132A" w:rsidP="00A928BD">
      <w:pPr>
        <w:jc w:val="both"/>
        <w:rPr>
          <w:sz w:val="24"/>
          <w:szCs w:val="24"/>
        </w:rPr>
      </w:pPr>
    </w:p>
    <w:p w14:paraId="53239410" w14:textId="77777777" w:rsidR="001A24AB" w:rsidRDefault="001A24AB" w:rsidP="001A24AB">
      <w:pPr>
        <w:pStyle w:val="Odlomakpopisa"/>
        <w:numPr>
          <w:ilvl w:val="0"/>
          <w:numId w:val="2"/>
        </w:numPr>
        <w:jc w:val="both"/>
        <w:rPr>
          <w:b/>
          <w:sz w:val="24"/>
          <w:szCs w:val="24"/>
        </w:rPr>
      </w:pPr>
      <w:r>
        <w:rPr>
          <w:b/>
          <w:sz w:val="24"/>
          <w:szCs w:val="24"/>
        </w:rPr>
        <w:lastRenderedPageBreak/>
        <w:t>Izvještaj o stanju potraživanja i dospjelih obveza</w:t>
      </w:r>
    </w:p>
    <w:p w14:paraId="16F4078D" w14:textId="77777777" w:rsidR="001A24AB" w:rsidRDefault="001A24AB" w:rsidP="001A24AB">
      <w:pPr>
        <w:jc w:val="both"/>
        <w:rPr>
          <w:sz w:val="24"/>
          <w:szCs w:val="24"/>
        </w:rPr>
      </w:pPr>
      <w:r w:rsidRPr="008D17ED">
        <w:rPr>
          <w:sz w:val="24"/>
          <w:szCs w:val="24"/>
        </w:rPr>
        <w:t>Stanje nenaplaćenih potraživanja na kraju proračunske godine</w:t>
      </w:r>
      <w:r>
        <w:rPr>
          <w:sz w:val="24"/>
          <w:szCs w:val="24"/>
        </w:rPr>
        <w:t>:</w:t>
      </w:r>
    </w:p>
    <w:p w14:paraId="2AD2689E" w14:textId="77777777" w:rsidR="001A24AB" w:rsidRPr="008D17ED" w:rsidRDefault="001A24AB" w:rsidP="001A24AB">
      <w:pPr>
        <w:jc w:val="both"/>
        <w:rPr>
          <w:sz w:val="24"/>
          <w:szCs w:val="24"/>
        </w:rPr>
      </w:pPr>
      <w:r>
        <w:rPr>
          <w:sz w:val="24"/>
          <w:szCs w:val="24"/>
        </w:rPr>
        <w:t xml:space="preserve">Nedospjela potraživanja </w:t>
      </w:r>
    </w:p>
    <w:tbl>
      <w:tblPr>
        <w:tblStyle w:val="Reetkatablice"/>
        <w:tblW w:w="0" w:type="auto"/>
        <w:tblLook w:val="04A0" w:firstRow="1" w:lastRow="0" w:firstColumn="1" w:lastColumn="0" w:noHBand="0" w:noVBand="1"/>
      </w:tblPr>
      <w:tblGrid>
        <w:gridCol w:w="3020"/>
        <w:gridCol w:w="3021"/>
        <w:gridCol w:w="3021"/>
      </w:tblGrid>
      <w:tr w:rsidR="001A24AB" w14:paraId="673991D1" w14:textId="77777777" w:rsidTr="00A81E0B">
        <w:trPr>
          <w:trHeight w:val="686"/>
        </w:trPr>
        <w:tc>
          <w:tcPr>
            <w:tcW w:w="3020" w:type="dxa"/>
          </w:tcPr>
          <w:p w14:paraId="6504384F" w14:textId="27918ADE" w:rsidR="001A24AB" w:rsidRDefault="001A24AB" w:rsidP="00E448DB">
            <w:pPr>
              <w:jc w:val="both"/>
              <w:rPr>
                <w:sz w:val="24"/>
                <w:szCs w:val="24"/>
              </w:rPr>
            </w:pPr>
            <w:r>
              <w:rPr>
                <w:sz w:val="24"/>
                <w:szCs w:val="24"/>
              </w:rPr>
              <w:t>POTRAŽIVANJA na dan 3</w:t>
            </w:r>
            <w:r w:rsidR="00A81E0B">
              <w:rPr>
                <w:sz w:val="24"/>
                <w:szCs w:val="24"/>
              </w:rPr>
              <w:t>0.06.2026.</w:t>
            </w:r>
          </w:p>
        </w:tc>
        <w:tc>
          <w:tcPr>
            <w:tcW w:w="3021" w:type="dxa"/>
          </w:tcPr>
          <w:p w14:paraId="6DF11067" w14:textId="77777777" w:rsidR="001A24AB" w:rsidRDefault="001A24AB" w:rsidP="00E448DB">
            <w:pPr>
              <w:jc w:val="both"/>
              <w:rPr>
                <w:sz w:val="24"/>
                <w:szCs w:val="24"/>
              </w:rPr>
            </w:pPr>
            <w:r>
              <w:rPr>
                <w:sz w:val="24"/>
                <w:szCs w:val="24"/>
              </w:rPr>
              <w:t>Nedospjela potraživanja</w:t>
            </w:r>
          </w:p>
        </w:tc>
        <w:tc>
          <w:tcPr>
            <w:tcW w:w="3021" w:type="dxa"/>
          </w:tcPr>
          <w:p w14:paraId="540F3A39" w14:textId="77777777" w:rsidR="001A24AB" w:rsidRDefault="001A24AB" w:rsidP="00E448DB">
            <w:pPr>
              <w:jc w:val="both"/>
              <w:rPr>
                <w:sz w:val="24"/>
                <w:szCs w:val="24"/>
              </w:rPr>
            </w:pPr>
            <w:r>
              <w:rPr>
                <w:sz w:val="24"/>
                <w:szCs w:val="24"/>
              </w:rPr>
              <w:t>Dospjela potraživanja</w:t>
            </w:r>
          </w:p>
        </w:tc>
      </w:tr>
      <w:tr w:rsidR="001A24AB" w14:paraId="2922A550" w14:textId="77777777" w:rsidTr="00E448DB">
        <w:tc>
          <w:tcPr>
            <w:tcW w:w="3020" w:type="dxa"/>
          </w:tcPr>
          <w:p w14:paraId="269BFB75" w14:textId="266E2CE5" w:rsidR="001A24AB" w:rsidRDefault="001A24AB" w:rsidP="00E448DB">
            <w:pPr>
              <w:jc w:val="both"/>
              <w:rPr>
                <w:sz w:val="24"/>
                <w:szCs w:val="24"/>
              </w:rPr>
            </w:pPr>
            <w:r>
              <w:rPr>
                <w:sz w:val="24"/>
                <w:szCs w:val="24"/>
              </w:rPr>
              <w:t>UKUPNO:</w:t>
            </w:r>
            <w:r w:rsidR="00A81E0B">
              <w:rPr>
                <w:sz w:val="24"/>
                <w:szCs w:val="24"/>
              </w:rPr>
              <w:t xml:space="preserve"> 65.146,15</w:t>
            </w:r>
          </w:p>
        </w:tc>
        <w:tc>
          <w:tcPr>
            <w:tcW w:w="3021" w:type="dxa"/>
          </w:tcPr>
          <w:p w14:paraId="490A8CFF" w14:textId="0F519CC0" w:rsidR="001A24AB" w:rsidRDefault="00A81E0B" w:rsidP="00E448DB">
            <w:pPr>
              <w:jc w:val="both"/>
              <w:rPr>
                <w:sz w:val="24"/>
                <w:szCs w:val="24"/>
              </w:rPr>
            </w:pPr>
            <w:r>
              <w:rPr>
                <w:sz w:val="24"/>
                <w:szCs w:val="24"/>
              </w:rPr>
              <w:t>65.146,15</w:t>
            </w:r>
          </w:p>
        </w:tc>
        <w:tc>
          <w:tcPr>
            <w:tcW w:w="3021" w:type="dxa"/>
          </w:tcPr>
          <w:p w14:paraId="34CFF624" w14:textId="77777777" w:rsidR="001A24AB" w:rsidRDefault="001A24AB" w:rsidP="00E448DB">
            <w:pPr>
              <w:jc w:val="both"/>
              <w:rPr>
                <w:sz w:val="24"/>
                <w:szCs w:val="24"/>
              </w:rPr>
            </w:pPr>
            <w:r>
              <w:rPr>
                <w:sz w:val="24"/>
                <w:szCs w:val="24"/>
              </w:rPr>
              <w:t>0,00</w:t>
            </w:r>
          </w:p>
        </w:tc>
      </w:tr>
    </w:tbl>
    <w:p w14:paraId="312CA68F" w14:textId="77777777" w:rsidR="001A24AB" w:rsidRDefault="001A24AB" w:rsidP="001A24AB">
      <w:pPr>
        <w:jc w:val="both"/>
        <w:rPr>
          <w:sz w:val="24"/>
          <w:szCs w:val="24"/>
        </w:rPr>
      </w:pPr>
    </w:p>
    <w:p w14:paraId="7B76B625" w14:textId="77777777" w:rsidR="007F37BC" w:rsidRDefault="00F203D5" w:rsidP="00F203D5">
      <w:pPr>
        <w:jc w:val="both"/>
        <w:rPr>
          <w:sz w:val="24"/>
          <w:szCs w:val="24"/>
        </w:rPr>
      </w:pPr>
      <w:r>
        <w:rPr>
          <w:sz w:val="24"/>
          <w:szCs w:val="24"/>
        </w:rPr>
        <w:t>O</w:t>
      </w:r>
      <w:r w:rsidRPr="003844ED">
        <w:rPr>
          <w:sz w:val="24"/>
          <w:szCs w:val="24"/>
        </w:rPr>
        <w:t>buhvaćaju nenaplaćene prihode plaća za mjesec lipanj 202</w:t>
      </w:r>
      <w:r w:rsidR="007F37BC">
        <w:rPr>
          <w:sz w:val="24"/>
          <w:szCs w:val="24"/>
        </w:rPr>
        <w:t>6</w:t>
      </w:r>
      <w:r w:rsidRPr="003844ED">
        <w:rPr>
          <w:sz w:val="24"/>
          <w:szCs w:val="24"/>
        </w:rPr>
        <w:t>. (</w:t>
      </w:r>
      <w:r w:rsidR="007F37BC">
        <w:rPr>
          <w:sz w:val="24"/>
          <w:szCs w:val="24"/>
        </w:rPr>
        <w:t>62.041,54</w:t>
      </w:r>
      <w:r w:rsidRPr="003844ED">
        <w:rPr>
          <w:sz w:val="24"/>
          <w:szCs w:val="24"/>
        </w:rPr>
        <w:t xml:space="preserve"> €), nenaplaćene prihode  u okviru produženog boravka i prehrane  (u iznosu od </w:t>
      </w:r>
      <w:r w:rsidR="007F37BC">
        <w:rPr>
          <w:sz w:val="24"/>
          <w:szCs w:val="24"/>
        </w:rPr>
        <w:t>2.798,55</w:t>
      </w:r>
      <w:r w:rsidRPr="003844ED">
        <w:rPr>
          <w:sz w:val="24"/>
          <w:szCs w:val="24"/>
        </w:rPr>
        <w:t xml:space="preserve"> €),nenaplaćene prihode vezane uz najam školske sportske dvorane (</w:t>
      </w:r>
      <w:r w:rsidR="007F37BC">
        <w:rPr>
          <w:sz w:val="24"/>
          <w:szCs w:val="24"/>
        </w:rPr>
        <w:t>306,14</w:t>
      </w:r>
      <w:r w:rsidRPr="003844ED">
        <w:rPr>
          <w:sz w:val="24"/>
          <w:szCs w:val="24"/>
        </w:rPr>
        <w:t xml:space="preserve"> €)</w:t>
      </w:r>
      <w:r w:rsidR="007F37BC">
        <w:rPr>
          <w:sz w:val="24"/>
          <w:szCs w:val="24"/>
        </w:rPr>
        <w:t>.</w:t>
      </w:r>
    </w:p>
    <w:p w14:paraId="7985FAE6" w14:textId="77777777" w:rsidR="001A24AB" w:rsidRDefault="001A24AB" w:rsidP="001A24AB">
      <w:pPr>
        <w:jc w:val="both"/>
        <w:rPr>
          <w:sz w:val="24"/>
          <w:szCs w:val="24"/>
        </w:rPr>
      </w:pPr>
    </w:p>
    <w:p w14:paraId="23F730E2" w14:textId="57F4D4B8" w:rsidR="001A24AB" w:rsidRDefault="001A24AB" w:rsidP="001A24AB">
      <w:pPr>
        <w:jc w:val="both"/>
        <w:rPr>
          <w:sz w:val="24"/>
          <w:szCs w:val="24"/>
        </w:rPr>
      </w:pPr>
      <w:r>
        <w:rPr>
          <w:sz w:val="24"/>
          <w:szCs w:val="24"/>
        </w:rPr>
        <w:t xml:space="preserve">Stanje obveza na kraju </w:t>
      </w:r>
      <w:r w:rsidR="005412AF">
        <w:rPr>
          <w:sz w:val="24"/>
          <w:szCs w:val="24"/>
        </w:rPr>
        <w:t>šestomjesečnog razdoblja 2026.</w:t>
      </w:r>
      <w:r>
        <w:rPr>
          <w:sz w:val="24"/>
          <w:szCs w:val="24"/>
        </w:rPr>
        <w:t>: 71.919,24</w:t>
      </w:r>
    </w:p>
    <w:p w14:paraId="5D1B1428" w14:textId="26B6AF73" w:rsidR="001A24AB" w:rsidRDefault="001A24AB" w:rsidP="001A24AB">
      <w:pPr>
        <w:jc w:val="both"/>
        <w:rPr>
          <w:sz w:val="24"/>
          <w:szCs w:val="24"/>
        </w:rPr>
      </w:pPr>
      <w:r>
        <w:rPr>
          <w:sz w:val="24"/>
          <w:szCs w:val="24"/>
        </w:rPr>
        <w:t xml:space="preserve">Stanje nedospjelih obveza na kraju </w:t>
      </w:r>
      <w:r w:rsidR="005412AF">
        <w:rPr>
          <w:sz w:val="24"/>
          <w:szCs w:val="24"/>
        </w:rPr>
        <w:t>šestomjesečnog razdoblja 2026.</w:t>
      </w:r>
      <w:r>
        <w:rPr>
          <w:sz w:val="24"/>
          <w:szCs w:val="24"/>
        </w:rPr>
        <w:t xml:space="preserve">: </w:t>
      </w:r>
      <w:r w:rsidR="005412AF">
        <w:rPr>
          <w:sz w:val="24"/>
          <w:szCs w:val="24"/>
        </w:rPr>
        <w:t>71.812,79</w:t>
      </w:r>
    </w:p>
    <w:p w14:paraId="72E13C5D" w14:textId="1648E4C9" w:rsidR="001A24AB" w:rsidRDefault="001A24AB" w:rsidP="001A24AB">
      <w:pPr>
        <w:jc w:val="both"/>
        <w:rPr>
          <w:sz w:val="24"/>
          <w:szCs w:val="24"/>
        </w:rPr>
      </w:pPr>
      <w:r>
        <w:rPr>
          <w:sz w:val="24"/>
          <w:szCs w:val="24"/>
        </w:rPr>
        <w:t xml:space="preserve">Stanje dospjelih obveza na kraju </w:t>
      </w:r>
      <w:r w:rsidR="005412AF">
        <w:rPr>
          <w:sz w:val="24"/>
          <w:szCs w:val="24"/>
        </w:rPr>
        <w:t>šestomjesečnog razdoblja 2026.</w:t>
      </w:r>
      <w:r>
        <w:rPr>
          <w:sz w:val="24"/>
          <w:szCs w:val="24"/>
        </w:rPr>
        <w:t xml:space="preserve">: </w:t>
      </w:r>
      <w:r w:rsidR="005412AF">
        <w:rPr>
          <w:sz w:val="24"/>
          <w:szCs w:val="24"/>
        </w:rPr>
        <w:t>4.595,58</w:t>
      </w:r>
    </w:p>
    <w:p w14:paraId="45D5A2F6" w14:textId="6B8BC041" w:rsidR="001A24AB" w:rsidRDefault="001A24AB" w:rsidP="001A24AB">
      <w:pPr>
        <w:jc w:val="both"/>
        <w:rPr>
          <w:sz w:val="24"/>
          <w:szCs w:val="24"/>
        </w:rPr>
      </w:pPr>
      <w:r>
        <w:rPr>
          <w:sz w:val="24"/>
          <w:szCs w:val="24"/>
        </w:rPr>
        <w:t xml:space="preserve">Dospjele obveze odnose se na račune za prehranu učenika za mjesec </w:t>
      </w:r>
      <w:r w:rsidR="005412AF">
        <w:rPr>
          <w:sz w:val="24"/>
          <w:szCs w:val="24"/>
        </w:rPr>
        <w:t>svibanj/lipanj</w:t>
      </w:r>
      <w:r>
        <w:rPr>
          <w:sz w:val="24"/>
          <w:szCs w:val="24"/>
        </w:rPr>
        <w:t xml:space="preserve"> 202</w:t>
      </w:r>
      <w:r w:rsidR="005412AF">
        <w:rPr>
          <w:sz w:val="24"/>
          <w:szCs w:val="24"/>
        </w:rPr>
        <w:t>6</w:t>
      </w:r>
      <w:r>
        <w:rPr>
          <w:sz w:val="24"/>
          <w:szCs w:val="24"/>
        </w:rPr>
        <w:t>. godine.</w:t>
      </w:r>
    </w:p>
    <w:p w14:paraId="2FD995DA" w14:textId="77777777" w:rsidR="001A24AB" w:rsidRDefault="001A24AB" w:rsidP="001A24AB">
      <w:pPr>
        <w:jc w:val="both"/>
        <w:rPr>
          <w:sz w:val="24"/>
          <w:szCs w:val="24"/>
        </w:rPr>
      </w:pPr>
    </w:p>
    <w:tbl>
      <w:tblPr>
        <w:tblStyle w:val="Reetkatablice"/>
        <w:tblW w:w="0" w:type="auto"/>
        <w:tblLook w:val="04A0" w:firstRow="1" w:lastRow="0" w:firstColumn="1" w:lastColumn="0" w:noHBand="0" w:noVBand="1"/>
      </w:tblPr>
      <w:tblGrid>
        <w:gridCol w:w="3020"/>
        <w:gridCol w:w="3021"/>
        <w:gridCol w:w="3021"/>
      </w:tblGrid>
      <w:tr w:rsidR="001A24AB" w14:paraId="0E7456D9" w14:textId="77777777" w:rsidTr="00E448DB">
        <w:tc>
          <w:tcPr>
            <w:tcW w:w="3020" w:type="dxa"/>
          </w:tcPr>
          <w:p w14:paraId="4956A7E8" w14:textId="253D603F" w:rsidR="001A24AB" w:rsidRDefault="001A24AB" w:rsidP="00E448DB">
            <w:pPr>
              <w:jc w:val="both"/>
              <w:rPr>
                <w:sz w:val="24"/>
                <w:szCs w:val="24"/>
              </w:rPr>
            </w:pPr>
            <w:r>
              <w:rPr>
                <w:sz w:val="24"/>
                <w:szCs w:val="24"/>
              </w:rPr>
              <w:t>OBVEZE na dan 3</w:t>
            </w:r>
            <w:r w:rsidR="00D2132A">
              <w:rPr>
                <w:sz w:val="24"/>
                <w:szCs w:val="24"/>
              </w:rPr>
              <w:t>0.06.2026.</w:t>
            </w:r>
          </w:p>
        </w:tc>
        <w:tc>
          <w:tcPr>
            <w:tcW w:w="3021" w:type="dxa"/>
          </w:tcPr>
          <w:p w14:paraId="1C7455B6" w14:textId="77777777" w:rsidR="001A24AB" w:rsidRDefault="001A24AB" w:rsidP="00E448DB">
            <w:pPr>
              <w:jc w:val="both"/>
              <w:rPr>
                <w:sz w:val="24"/>
                <w:szCs w:val="24"/>
              </w:rPr>
            </w:pPr>
            <w:r>
              <w:rPr>
                <w:sz w:val="24"/>
                <w:szCs w:val="24"/>
              </w:rPr>
              <w:t>Nedospjele obveze</w:t>
            </w:r>
          </w:p>
        </w:tc>
        <w:tc>
          <w:tcPr>
            <w:tcW w:w="3021" w:type="dxa"/>
          </w:tcPr>
          <w:p w14:paraId="3608E635" w14:textId="77777777" w:rsidR="001A24AB" w:rsidRDefault="001A24AB" w:rsidP="00E448DB">
            <w:pPr>
              <w:jc w:val="both"/>
              <w:rPr>
                <w:sz w:val="24"/>
                <w:szCs w:val="24"/>
              </w:rPr>
            </w:pPr>
            <w:r>
              <w:rPr>
                <w:sz w:val="24"/>
                <w:szCs w:val="24"/>
              </w:rPr>
              <w:t>Dospjele obveze</w:t>
            </w:r>
          </w:p>
        </w:tc>
      </w:tr>
      <w:tr w:rsidR="001A24AB" w14:paraId="65507638" w14:textId="77777777" w:rsidTr="00E448DB">
        <w:tc>
          <w:tcPr>
            <w:tcW w:w="3020" w:type="dxa"/>
          </w:tcPr>
          <w:p w14:paraId="20348346" w14:textId="3D6CDF6C" w:rsidR="001A24AB" w:rsidRDefault="001A24AB" w:rsidP="00E448DB">
            <w:pPr>
              <w:jc w:val="both"/>
              <w:rPr>
                <w:sz w:val="24"/>
                <w:szCs w:val="24"/>
              </w:rPr>
            </w:pPr>
            <w:r>
              <w:rPr>
                <w:sz w:val="24"/>
                <w:szCs w:val="24"/>
              </w:rPr>
              <w:t>UKUPNO:</w:t>
            </w:r>
            <w:r w:rsidR="00D2132A">
              <w:rPr>
                <w:sz w:val="24"/>
                <w:szCs w:val="24"/>
              </w:rPr>
              <w:t xml:space="preserve"> 76.408,37</w:t>
            </w:r>
          </w:p>
        </w:tc>
        <w:tc>
          <w:tcPr>
            <w:tcW w:w="3021" w:type="dxa"/>
          </w:tcPr>
          <w:p w14:paraId="199CD000" w14:textId="704B5D8A" w:rsidR="001A24AB" w:rsidRDefault="00D2132A" w:rsidP="00E448DB">
            <w:pPr>
              <w:jc w:val="both"/>
              <w:rPr>
                <w:sz w:val="24"/>
                <w:szCs w:val="24"/>
              </w:rPr>
            </w:pPr>
            <w:r>
              <w:rPr>
                <w:sz w:val="24"/>
                <w:szCs w:val="24"/>
              </w:rPr>
              <w:t>71.812,79</w:t>
            </w:r>
          </w:p>
        </w:tc>
        <w:tc>
          <w:tcPr>
            <w:tcW w:w="3021" w:type="dxa"/>
          </w:tcPr>
          <w:p w14:paraId="2FE452FD" w14:textId="02A34B4A" w:rsidR="001A24AB" w:rsidRDefault="00D2132A" w:rsidP="00E448DB">
            <w:pPr>
              <w:jc w:val="both"/>
              <w:rPr>
                <w:sz w:val="24"/>
                <w:szCs w:val="24"/>
              </w:rPr>
            </w:pPr>
            <w:r>
              <w:rPr>
                <w:sz w:val="24"/>
                <w:szCs w:val="24"/>
              </w:rPr>
              <w:t>4.595,58</w:t>
            </w:r>
          </w:p>
        </w:tc>
      </w:tr>
    </w:tbl>
    <w:p w14:paraId="5AD43907" w14:textId="77777777" w:rsidR="001A24AB" w:rsidRDefault="001A24AB" w:rsidP="001A24AB">
      <w:pPr>
        <w:jc w:val="both"/>
        <w:rPr>
          <w:sz w:val="24"/>
          <w:szCs w:val="24"/>
        </w:rPr>
      </w:pPr>
    </w:p>
    <w:p w14:paraId="1A9CB6F5" w14:textId="77777777" w:rsidR="001A24AB" w:rsidRDefault="001A24AB" w:rsidP="001A24AB">
      <w:pPr>
        <w:jc w:val="both"/>
        <w:rPr>
          <w:sz w:val="24"/>
          <w:szCs w:val="24"/>
        </w:rPr>
      </w:pPr>
    </w:p>
    <w:p w14:paraId="0923A0AF" w14:textId="77777777" w:rsidR="001A24AB" w:rsidRDefault="001A24AB" w:rsidP="001A24AB">
      <w:pPr>
        <w:jc w:val="both"/>
        <w:rPr>
          <w:sz w:val="24"/>
          <w:szCs w:val="24"/>
        </w:rPr>
      </w:pPr>
      <w:r>
        <w:rPr>
          <w:sz w:val="24"/>
          <w:szCs w:val="24"/>
        </w:rPr>
        <w:t>Stanje novčanih sredstava proračunskog korisnika na početku i na kraju proračunske godine</w:t>
      </w:r>
    </w:p>
    <w:tbl>
      <w:tblPr>
        <w:tblStyle w:val="Reetkatablice"/>
        <w:tblW w:w="0" w:type="auto"/>
        <w:tblLook w:val="04A0" w:firstRow="1" w:lastRow="0" w:firstColumn="1" w:lastColumn="0" w:noHBand="0" w:noVBand="1"/>
      </w:tblPr>
      <w:tblGrid>
        <w:gridCol w:w="4531"/>
        <w:gridCol w:w="4531"/>
      </w:tblGrid>
      <w:tr w:rsidR="001A24AB" w14:paraId="31292F7F" w14:textId="77777777" w:rsidTr="00E448DB">
        <w:tc>
          <w:tcPr>
            <w:tcW w:w="4531" w:type="dxa"/>
          </w:tcPr>
          <w:p w14:paraId="36D81E96" w14:textId="3FFECC98" w:rsidR="001A24AB" w:rsidRPr="008E5F12" w:rsidRDefault="001A24AB" w:rsidP="00E448DB">
            <w:pPr>
              <w:jc w:val="center"/>
              <w:rPr>
                <w:b/>
                <w:sz w:val="24"/>
                <w:szCs w:val="24"/>
              </w:rPr>
            </w:pPr>
            <w:r w:rsidRPr="008E5F12">
              <w:rPr>
                <w:b/>
                <w:sz w:val="24"/>
                <w:szCs w:val="24"/>
              </w:rPr>
              <w:t>01.01.202</w:t>
            </w:r>
            <w:r w:rsidR="005412AF">
              <w:rPr>
                <w:b/>
                <w:sz w:val="24"/>
                <w:szCs w:val="24"/>
              </w:rPr>
              <w:t>6</w:t>
            </w:r>
            <w:r w:rsidRPr="008E5F12">
              <w:rPr>
                <w:b/>
                <w:sz w:val="24"/>
                <w:szCs w:val="24"/>
              </w:rPr>
              <w:t>.</w:t>
            </w:r>
          </w:p>
        </w:tc>
        <w:tc>
          <w:tcPr>
            <w:tcW w:w="4531" w:type="dxa"/>
          </w:tcPr>
          <w:p w14:paraId="1C1A1F22" w14:textId="2CB531E8" w:rsidR="001A24AB" w:rsidRPr="008E5F12" w:rsidRDefault="001A24AB" w:rsidP="00E448DB">
            <w:pPr>
              <w:jc w:val="center"/>
              <w:rPr>
                <w:b/>
                <w:sz w:val="24"/>
                <w:szCs w:val="24"/>
              </w:rPr>
            </w:pPr>
            <w:r w:rsidRPr="008E5F12">
              <w:rPr>
                <w:b/>
                <w:sz w:val="24"/>
                <w:szCs w:val="24"/>
              </w:rPr>
              <w:t>3</w:t>
            </w:r>
            <w:r w:rsidR="005412AF">
              <w:rPr>
                <w:b/>
                <w:sz w:val="24"/>
                <w:szCs w:val="24"/>
              </w:rPr>
              <w:t>0.06.2026.</w:t>
            </w:r>
          </w:p>
        </w:tc>
      </w:tr>
      <w:tr w:rsidR="001A24AB" w14:paraId="2644BE26" w14:textId="77777777" w:rsidTr="00E448DB">
        <w:tc>
          <w:tcPr>
            <w:tcW w:w="4531" w:type="dxa"/>
          </w:tcPr>
          <w:p w14:paraId="140FF44E" w14:textId="1AB1F06F" w:rsidR="001A24AB" w:rsidRDefault="005412AF" w:rsidP="00E448DB">
            <w:pPr>
              <w:jc w:val="center"/>
              <w:rPr>
                <w:sz w:val="24"/>
                <w:szCs w:val="24"/>
              </w:rPr>
            </w:pPr>
            <w:r>
              <w:rPr>
                <w:sz w:val="24"/>
                <w:szCs w:val="24"/>
              </w:rPr>
              <w:t>1.462,66</w:t>
            </w:r>
          </w:p>
        </w:tc>
        <w:tc>
          <w:tcPr>
            <w:tcW w:w="4531" w:type="dxa"/>
          </w:tcPr>
          <w:p w14:paraId="431C0DA8" w14:textId="37AE3BD9" w:rsidR="001A24AB" w:rsidRDefault="005412AF" w:rsidP="00E448DB">
            <w:pPr>
              <w:jc w:val="center"/>
              <w:rPr>
                <w:sz w:val="24"/>
                <w:szCs w:val="24"/>
              </w:rPr>
            </w:pPr>
            <w:r>
              <w:rPr>
                <w:sz w:val="24"/>
                <w:szCs w:val="24"/>
              </w:rPr>
              <w:t>0,00</w:t>
            </w:r>
          </w:p>
        </w:tc>
      </w:tr>
    </w:tbl>
    <w:p w14:paraId="363F82A9" w14:textId="77777777" w:rsidR="001A24AB" w:rsidRDefault="001A24AB" w:rsidP="001A24AB">
      <w:pPr>
        <w:jc w:val="both"/>
        <w:rPr>
          <w:sz w:val="24"/>
          <w:szCs w:val="24"/>
        </w:rPr>
      </w:pPr>
    </w:p>
    <w:p w14:paraId="3D84527B" w14:textId="5DDE97BF" w:rsidR="001A24AB" w:rsidRPr="00F97490" w:rsidRDefault="004D6FE7" w:rsidP="001A24AB">
      <w:pPr>
        <w:jc w:val="both"/>
        <w:rPr>
          <w:sz w:val="24"/>
          <w:szCs w:val="24"/>
        </w:rPr>
      </w:pPr>
      <w:r>
        <w:rPr>
          <w:sz w:val="24"/>
          <w:szCs w:val="24"/>
        </w:rPr>
        <w:t>Od dana 01.01.2026. stupila je na snagu odluka o zatvaranju žiro računa škole, te poslovanje Osnovne škole Klana preko jedinstvenog računa Primorsko – goranske županije.</w:t>
      </w:r>
    </w:p>
    <w:p w14:paraId="6DD302E9" w14:textId="77777777" w:rsidR="001A24AB" w:rsidRDefault="001A24AB" w:rsidP="00A928BD">
      <w:pPr>
        <w:jc w:val="both"/>
        <w:rPr>
          <w:sz w:val="24"/>
          <w:szCs w:val="24"/>
        </w:rPr>
      </w:pPr>
    </w:p>
    <w:p w14:paraId="41968595" w14:textId="77777777" w:rsidR="009B47E3" w:rsidRDefault="009B47E3" w:rsidP="00A928BD">
      <w:pPr>
        <w:jc w:val="both"/>
        <w:rPr>
          <w:sz w:val="24"/>
          <w:szCs w:val="24"/>
        </w:rPr>
      </w:pPr>
    </w:p>
    <w:p w14:paraId="4C418EE1" w14:textId="5E173FE8" w:rsidR="000910EA" w:rsidRDefault="000910EA" w:rsidP="00A928BD">
      <w:pPr>
        <w:jc w:val="both"/>
        <w:rPr>
          <w:sz w:val="24"/>
          <w:szCs w:val="24"/>
        </w:rPr>
      </w:pPr>
      <w:r>
        <w:rPr>
          <w:sz w:val="24"/>
          <w:szCs w:val="24"/>
        </w:rPr>
        <w:t xml:space="preserve">Klana, </w:t>
      </w:r>
      <w:r w:rsidR="00453B93">
        <w:rPr>
          <w:sz w:val="24"/>
          <w:szCs w:val="24"/>
        </w:rPr>
        <w:t>09</w:t>
      </w:r>
      <w:r>
        <w:rPr>
          <w:sz w:val="24"/>
          <w:szCs w:val="24"/>
        </w:rPr>
        <w:t>. srpnja 2026.</w:t>
      </w:r>
    </w:p>
    <w:p w14:paraId="1BB6B1F6" w14:textId="77777777" w:rsidR="00EA0D13" w:rsidRDefault="00EA0D13" w:rsidP="00A928BD">
      <w:pPr>
        <w:jc w:val="both"/>
        <w:rPr>
          <w:sz w:val="24"/>
          <w:szCs w:val="24"/>
        </w:rPr>
      </w:pPr>
    </w:p>
    <w:p w14:paraId="4AD5DE98" w14:textId="77777777" w:rsidR="00EA0D13" w:rsidRDefault="00EA0D13" w:rsidP="00A928BD">
      <w:pPr>
        <w:jc w:val="both"/>
        <w:rPr>
          <w:sz w:val="24"/>
          <w:szCs w:val="24"/>
        </w:rPr>
      </w:pPr>
    </w:p>
    <w:p w14:paraId="09C937DA" w14:textId="77777777" w:rsidR="00EA0D13" w:rsidRDefault="00EA0D13" w:rsidP="00A928BD">
      <w:pPr>
        <w:jc w:val="both"/>
        <w:rPr>
          <w:sz w:val="24"/>
          <w:szCs w:val="24"/>
        </w:rPr>
      </w:pPr>
    </w:p>
    <w:sectPr w:rsidR="00EA0D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52F58"/>
    <w:multiLevelType w:val="hybridMultilevel"/>
    <w:tmpl w:val="832E1ACC"/>
    <w:lvl w:ilvl="0" w:tplc="9CEA3996">
      <w:start w:val="3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E9623A"/>
    <w:multiLevelType w:val="hybridMultilevel"/>
    <w:tmpl w:val="7EC83E62"/>
    <w:lvl w:ilvl="0" w:tplc="041A0001">
      <w:start w:val="1"/>
      <w:numFmt w:val="bullet"/>
      <w:lvlText w:val=""/>
      <w:lvlJc w:val="left"/>
      <w:pPr>
        <w:ind w:left="1215" w:hanging="360"/>
      </w:pPr>
      <w:rPr>
        <w:rFonts w:ascii="Symbol" w:hAnsi="Symbol"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num w:numId="1" w16cid:durableId="928074518">
    <w:abstractNumId w:val="1"/>
  </w:num>
  <w:num w:numId="2" w16cid:durableId="1058430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8BD"/>
    <w:rsid w:val="0004244D"/>
    <w:rsid w:val="00087943"/>
    <w:rsid w:val="000910EA"/>
    <w:rsid w:val="000A4F49"/>
    <w:rsid w:val="000D2D09"/>
    <w:rsid w:val="000E604F"/>
    <w:rsid w:val="001215B0"/>
    <w:rsid w:val="00123AF7"/>
    <w:rsid w:val="00126E5F"/>
    <w:rsid w:val="00142316"/>
    <w:rsid w:val="001461D5"/>
    <w:rsid w:val="00173DAE"/>
    <w:rsid w:val="00186CCF"/>
    <w:rsid w:val="001A24AB"/>
    <w:rsid w:val="001F53B5"/>
    <w:rsid w:val="00202531"/>
    <w:rsid w:val="00221612"/>
    <w:rsid w:val="00263509"/>
    <w:rsid w:val="0027134A"/>
    <w:rsid w:val="003844ED"/>
    <w:rsid w:val="003C646C"/>
    <w:rsid w:val="003E3A25"/>
    <w:rsid w:val="003E6A95"/>
    <w:rsid w:val="00453B93"/>
    <w:rsid w:val="00454E45"/>
    <w:rsid w:val="0046526F"/>
    <w:rsid w:val="0048286D"/>
    <w:rsid w:val="0049235A"/>
    <w:rsid w:val="00493305"/>
    <w:rsid w:val="004D6FE7"/>
    <w:rsid w:val="00515473"/>
    <w:rsid w:val="005172E5"/>
    <w:rsid w:val="005412AF"/>
    <w:rsid w:val="00564574"/>
    <w:rsid w:val="005D6673"/>
    <w:rsid w:val="005E3853"/>
    <w:rsid w:val="005F5427"/>
    <w:rsid w:val="006023F7"/>
    <w:rsid w:val="0062250F"/>
    <w:rsid w:val="00655559"/>
    <w:rsid w:val="0067050A"/>
    <w:rsid w:val="006B3A09"/>
    <w:rsid w:val="00711603"/>
    <w:rsid w:val="0071585C"/>
    <w:rsid w:val="00745EB0"/>
    <w:rsid w:val="00790D3C"/>
    <w:rsid w:val="007A7014"/>
    <w:rsid w:val="007F37BC"/>
    <w:rsid w:val="00814436"/>
    <w:rsid w:val="00820223"/>
    <w:rsid w:val="00824AE4"/>
    <w:rsid w:val="008313B4"/>
    <w:rsid w:val="00837135"/>
    <w:rsid w:val="00871F28"/>
    <w:rsid w:val="008B74C3"/>
    <w:rsid w:val="008C3D29"/>
    <w:rsid w:val="008D1BF2"/>
    <w:rsid w:val="00913438"/>
    <w:rsid w:val="0093538B"/>
    <w:rsid w:val="0094701A"/>
    <w:rsid w:val="00956B90"/>
    <w:rsid w:val="009B47E3"/>
    <w:rsid w:val="009C6BBD"/>
    <w:rsid w:val="00A545F0"/>
    <w:rsid w:val="00A81E0B"/>
    <w:rsid w:val="00A928BD"/>
    <w:rsid w:val="00AA4EB0"/>
    <w:rsid w:val="00AF5CD3"/>
    <w:rsid w:val="00B0570D"/>
    <w:rsid w:val="00B55DBB"/>
    <w:rsid w:val="00B56AA1"/>
    <w:rsid w:val="00B65E97"/>
    <w:rsid w:val="00B924D7"/>
    <w:rsid w:val="00B95E57"/>
    <w:rsid w:val="00C114F3"/>
    <w:rsid w:val="00C24FE3"/>
    <w:rsid w:val="00C5046F"/>
    <w:rsid w:val="00C53B45"/>
    <w:rsid w:val="00C705B1"/>
    <w:rsid w:val="00C73707"/>
    <w:rsid w:val="00CA57C1"/>
    <w:rsid w:val="00D2132A"/>
    <w:rsid w:val="00D34479"/>
    <w:rsid w:val="00D65AAE"/>
    <w:rsid w:val="00D76922"/>
    <w:rsid w:val="00D93054"/>
    <w:rsid w:val="00DB7B9E"/>
    <w:rsid w:val="00DC0C0C"/>
    <w:rsid w:val="00E45774"/>
    <w:rsid w:val="00E71D62"/>
    <w:rsid w:val="00E72726"/>
    <w:rsid w:val="00EA0D13"/>
    <w:rsid w:val="00F203D5"/>
    <w:rsid w:val="00F25F4C"/>
    <w:rsid w:val="00F72DB7"/>
    <w:rsid w:val="00F77D44"/>
    <w:rsid w:val="00F91F1A"/>
    <w:rsid w:val="00F974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931D"/>
  <w15:chartTrackingRefBased/>
  <w15:docId w15:val="{93A7E059-DF8D-4B68-9FD7-55485D6B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C6BB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C6BBD"/>
    <w:rPr>
      <w:rFonts w:ascii="Segoe UI" w:hAnsi="Segoe UI" w:cs="Segoe UI"/>
      <w:sz w:val="18"/>
      <w:szCs w:val="18"/>
    </w:rPr>
  </w:style>
  <w:style w:type="table" w:styleId="Reetkatablice">
    <w:name w:val="Table Grid"/>
    <w:basedOn w:val="Obinatablica"/>
    <w:uiPriority w:val="39"/>
    <w:rsid w:val="001A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1A2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1759</Words>
  <Characters>10028</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Korisnik</cp:lastModifiedBy>
  <cp:revision>40</cp:revision>
  <cp:lastPrinted>2026-07-21T10:15:00Z</cp:lastPrinted>
  <dcterms:created xsi:type="dcterms:W3CDTF">2025-07-16T11:31:00Z</dcterms:created>
  <dcterms:modified xsi:type="dcterms:W3CDTF">2026-07-21T10:18:00Z</dcterms:modified>
</cp:coreProperties>
</file>